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17" w:rsidRDefault="0014752F">
      <w:pPr>
        <w:spacing w:line="360" w:lineRule="auto"/>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胃癌诊治中血液流变学联合血清指标检测的应用价值</w:t>
      </w:r>
      <w:r w:rsidR="005D314D" w:rsidRPr="005D314D">
        <w:rPr>
          <w:rFonts w:ascii="Times New Roman" w:eastAsia="宋体" w:hAnsi="Times New Roman" w:cs="Times New Roman" w:hint="eastAsia"/>
          <w:b/>
          <w:bCs/>
          <w:sz w:val="32"/>
          <w:szCs w:val="32"/>
          <w:vertAlign w:val="superscript"/>
        </w:rPr>
        <w:t>*</w:t>
      </w:r>
    </w:p>
    <w:p w:rsidR="000E2D17" w:rsidRDefault="0014752F">
      <w:pPr>
        <w:spacing w:line="360" w:lineRule="auto"/>
        <w:jc w:val="center"/>
        <w:rPr>
          <w:rFonts w:ascii="Times New Roman" w:hAnsi="Times New Roman" w:cs="Times New Roman" w:hint="eastAsia"/>
          <w:b/>
          <w:szCs w:val="21"/>
        </w:rPr>
      </w:pPr>
      <w:proofErr w:type="gramStart"/>
      <w:r>
        <w:rPr>
          <w:rFonts w:ascii="Times New Roman" w:hAnsi="Times New Roman" w:cs="Times New Roman"/>
          <w:b/>
          <w:szCs w:val="21"/>
        </w:rPr>
        <w:t>幸翔</w:t>
      </w:r>
      <w:proofErr w:type="gramEnd"/>
      <w:r w:rsidR="005D314D">
        <w:rPr>
          <w:rFonts w:ascii="Times New Roman" w:hAnsi="Times New Roman" w:cs="Times New Roman" w:hint="eastAsia"/>
          <w:b/>
          <w:szCs w:val="21"/>
        </w:rPr>
        <w:t xml:space="preserve">    </w:t>
      </w:r>
      <w:r>
        <w:rPr>
          <w:rFonts w:ascii="Times New Roman" w:hAnsi="Times New Roman" w:cs="Times New Roman"/>
          <w:b/>
          <w:szCs w:val="21"/>
        </w:rPr>
        <w:t>李小霞</w:t>
      </w:r>
      <w:r w:rsidR="005D314D">
        <w:rPr>
          <w:rFonts w:ascii="Times New Roman" w:hAnsi="Times New Roman" w:cs="Times New Roman" w:hint="eastAsia"/>
          <w:b/>
          <w:szCs w:val="21"/>
        </w:rPr>
        <w:t xml:space="preserve">    </w:t>
      </w:r>
      <w:r>
        <w:rPr>
          <w:rFonts w:ascii="Times New Roman" w:hAnsi="Times New Roman" w:cs="Times New Roman"/>
          <w:b/>
          <w:szCs w:val="21"/>
        </w:rPr>
        <w:t>刘毓琪</w:t>
      </w:r>
      <w:r w:rsidR="005D314D">
        <w:rPr>
          <w:rFonts w:ascii="Times New Roman" w:hAnsi="Times New Roman" w:cs="Times New Roman" w:hint="eastAsia"/>
          <w:b/>
          <w:szCs w:val="21"/>
        </w:rPr>
        <w:t xml:space="preserve">    </w:t>
      </w:r>
      <w:r>
        <w:rPr>
          <w:rFonts w:ascii="Times New Roman" w:hAnsi="Times New Roman" w:cs="Times New Roman"/>
          <w:b/>
          <w:szCs w:val="21"/>
        </w:rPr>
        <w:t>王雪勤</w:t>
      </w:r>
    </w:p>
    <w:p w:rsidR="000E2D17" w:rsidRDefault="005D314D">
      <w:pPr>
        <w:spacing w:line="360" w:lineRule="auto"/>
        <w:jc w:val="center"/>
        <w:rPr>
          <w:rFonts w:ascii="Times New Roman" w:hAnsi="Times New Roman" w:cs="Times New Roman"/>
          <w:b/>
          <w:kern w:val="0"/>
          <w:sz w:val="28"/>
          <w:szCs w:val="26"/>
        </w:rPr>
      </w:pPr>
      <w:r>
        <w:rPr>
          <w:rFonts w:ascii="Times New Roman" w:hAnsi="Times New Roman" w:cs="Times New Roman"/>
          <w:b/>
          <w:kern w:val="0"/>
          <w:sz w:val="24"/>
        </w:rPr>
        <w:t>（江西省赣州市宁都县人民医院</w:t>
      </w:r>
      <w:r>
        <w:rPr>
          <w:rFonts w:ascii="Times New Roman" w:hAnsi="Times New Roman" w:cs="Times New Roman"/>
          <w:b/>
          <w:kern w:val="0"/>
          <w:sz w:val="24"/>
        </w:rPr>
        <w:t xml:space="preserve">  </w:t>
      </w:r>
      <w:r>
        <w:rPr>
          <w:rFonts w:ascii="Times New Roman" w:hAnsi="Times New Roman" w:cs="Times New Roman" w:hint="eastAsia"/>
          <w:b/>
          <w:kern w:val="0"/>
          <w:sz w:val="24"/>
        </w:rPr>
        <w:t xml:space="preserve">  </w:t>
      </w:r>
      <w:r>
        <w:rPr>
          <w:rFonts w:ascii="Times New Roman" w:hAnsi="Times New Roman" w:cs="Times New Roman"/>
          <w:b/>
          <w:kern w:val="0"/>
          <w:sz w:val="24"/>
        </w:rPr>
        <w:t>宁都</w:t>
      </w:r>
      <w:r>
        <w:rPr>
          <w:rFonts w:ascii="Times New Roman" w:hAnsi="Times New Roman" w:cs="Times New Roman"/>
          <w:b/>
          <w:kern w:val="0"/>
          <w:sz w:val="24"/>
        </w:rPr>
        <w:t>342800</w:t>
      </w:r>
      <w:r>
        <w:rPr>
          <w:rFonts w:ascii="Times New Roman" w:hAnsi="Times New Roman" w:cs="Times New Roman"/>
          <w:b/>
          <w:kern w:val="0"/>
          <w:sz w:val="24"/>
        </w:rPr>
        <w:t>）</w:t>
      </w:r>
    </w:p>
    <w:p w:rsidR="005D314D" w:rsidRDefault="0014752F" w:rsidP="004C5E3E">
      <w:pPr>
        <w:spacing w:line="360" w:lineRule="auto"/>
        <w:ind w:firstLineChars="200" w:firstLine="422"/>
        <w:rPr>
          <w:rFonts w:ascii="Times New Roman" w:eastAsia="宋体" w:hAnsi="Times New Roman" w:cs="Times New Roman" w:hint="eastAsia"/>
          <w:szCs w:val="21"/>
        </w:rPr>
      </w:pPr>
      <w:r w:rsidRPr="004C5E3E">
        <w:rPr>
          <w:rFonts w:ascii="Times New Roman" w:eastAsia="宋体" w:hAnsi="Times New Roman" w:cs="Times New Roman"/>
          <w:b/>
          <w:szCs w:val="21"/>
        </w:rPr>
        <w:t>摘要</w:t>
      </w:r>
      <w:r w:rsidR="005D314D" w:rsidRPr="004C5E3E">
        <w:rPr>
          <w:rFonts w:ascii="Times New Roman" w:eastAsia="宋体" w:hAnsi="Times New Roman" w:cs="Times New Roman" w:hint="eastAsia"/>
          <w:b/>
          <w:szCs w:val="21"/>
        </w:rPr>
        <w:t>：</w:t>
      </w:r>
      <w:r>
        <w:rPr>
          <w:rFonts w:ascii="Times New Roman" w:eastAsia="宋体" w:hAnsi="Times New Roman" w:cs="Times New Roman"/>
          <w:b/>
          <w:bCs/>
          <w:szCs w:val="21"/>
        </w:rPr>
        <w:t>目的</w:t>
      </w:r>
      <w:r w:rsidR="005D314D">
        <w:rPr>
          <w:rFonts w:ascii="Times New Roman" w:eastAsia="宋体" w:hAnsi="Times New Roman" w:cs="Times New Roman"/>
          <w:b/>
          <w:bCs/>
          <w:szCs w:val="21"/>
        </w:rPr>
        <w:t>：</w:t>
      </w:r>
      <w:r>
        <w:rPr>
          <w:rFonts w:ascii="Times New Roman" w:eastAsia="宋体" w:hAnsi="Times New Roman" w:cs="Times New Roman"/>
          <w:szCs w:val="21"/>
        </w:rPr>
        <w:t>研究胃癌诊治中血液流变学联合血清指标检测的应用价值。</w:t>
      </w:r>
      <w:r>
        <w:rPr>
          <w:rFonts w:ascii="Times New Roman" w:eastAsia="宋体" w:hAnsi="Times New Roman" w:cs="Times New Roman"/>
          <w:b/>
          <w:bCs/>
          <w:szCs w:val="21"/>
        </w:rPr>
        <w:t>方法</w:t>
      </w:r>
      <w:r w:rsidR="005D314D">
        <w:rPr>
          <w:rFonts w:ascii="Times New Roman" w:eastAsia="宋体" w:hAnsi="Times New Roman" w:cs="Times New Roman" w:hint="eastAsia"/>
          <w:szCs w:val="21"/>
        </w:rPr>
        <w:t>：</w:t>
      </w:r>
      <w:r>
        <w:rPr>
          <w:rFonts w:ascii="Times New Roman" w:eastAsia="宋体" w:hAnsi="Times New Roman" w:cs="Times New Roman"/>
          <w:szCs w:val="21"/>
        </w:rPr>
        <w:t>选取宁都县人民医院</w:t>
      </w:r>
      <w:bookmarkStart w:id="0" w:name="_Hlk101619726"/>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9</w:t>
      </w:r>
      <w:r>
        <w:rPr>
          <w:rFonts w:ascii="Times New Roman" w:eastAsia="宋体" w:hAnsi="Times New Roman" w:cs="Times New Roman"/>
          <w:szCs w:val="21"/>
        </w:rPr>
        <w:t>月</w:t>
      </w:r>
      <w:r w:rsidR="005D314D">
        <w:rPr>
          <w:rFonts w:ascii="Times New Roman" w:eastAsia="宋体" w:hAnsi="Times New Roman" w:cs="Times New Roman"/>
          <w:szCs w:val="21"/>
        </w:rPr>
        <w:t>至</w:t>
      </w:r>
      <w:r>
        <w:rPr>
          <w:rFonts w:ascii="Times New Roman" w:eastAsia="宋体" w:hAnsi="Times New Roman" w:cs="Times New Roman"/>
          <w:szCs w:val="21"/>
        </w:rPr>
        <w:t>2022</w:t>
      </w:r>
      <w:r>
        <w:rPr>
          <w:rFonts w:ascii="Times New Roman" w:eastAsia="宋体" w:hAnsi="Times New Roman" w:cs="Times New Roman"/>
          <w:szCs w:val="21"/>
        </w:rPr>
        <w:t>年</w:t>
      </w:r>
      <w:r>
        <w:rPr>
          <w:rFonts w:ascii="Times New Roman" w:eastAsia="宋体" w:hAnsi="Times New Roman" w:cs="Times New Roman"/>
          <w:szCs w:val="21"/>
        </w:rPr>
        <w:t>2</w:t>
      </w:r>
      <w:r>
        <w:rPr>
          <w:rFonts w:ascii="Times New Roman" w:eastAsia="宋体" w:hAnsi="Times New Roman" w:cs="Times New Roman"/>
          <w:szCs w:val="21"/>
        </w:rPr>
        <w:t>月</w:t>
      </w:r>
      <w:bookmarkEnd w:id="0"/>
      <w:r>
        <w:rPr>
          <w:rFonts w:ascii="Times New Roman" w:eastAsia="宋体" w:hAnsi="Times New Roman" w:cs="Times New Roman"/>
          <w:szCs w:val="21"/>
        </w:rPr>
        <w:t>收治的</w:t>
      </w:r>
      <w:r>
        <w:rPr>
          <w:rFonts w:ascii="Times New Roman" w:eastAsia="宋体" w:hAnsi="Times New Roman" w:cs="Times New Roman"/>
          <w:szCs w:val="21"/>
        </w:rPr>
        <w:t>30</w:t>
      </w:r>
      <w:r>
        <w:rPr>
          <w:rFonts w:ascii="Times New Roman" w:eastAsia="宋体" w:hAnsi="Times New Roman" w:cs="Times New Roman"/>
          <w:szCs w:val="21"/>
        </w:rPr>
        <w:t>例胃癌患者为癌症组，选取</w:t>
      </w:r>
      <w:r w:rsidR="005D314D">
        <w:rPr>
          <w:rFonts w:ascii="Times New Roman" w:eastAsia="宋体" w:hAnsi="Times New Roman" w:cs="Times New Roman"/>
          <w:szCs w:val="21"/>
        </w:rPr>
        <w:t>同期</w:t>
      </w:r>
      <w:r>
        <w:rPr>
          <w:rFonts w:ascii="Times New Roman" w:eastAsia="宋体" w:hAnsi="Times New Roman" w:cs="Times New Roman"/>
          <w:szCs w:val="21"/>
        </w:rPr>
        <w:t>30</w:t>
      </w:r>
      <w:r>
        <w:rPr>
          <w:rFonts w:ascii="Times New Roman" w:eastAsia="宋体" w:hAnsi="Times New Roman" w:cs="Times New Roman"/>
          <w:szCs w:val="21"/>
        </w:rPr>
        <w:t>例胃部良性病变患者为良性组，选取</w:t>
      </w:r>
      <w:r w:rsidR="005D314D">
        <w:rPr>
          <w:rFonts w:ascii="Times New Roman" w:eastAsia="宋体" w:hAnsi="Times New Roman" w:cs="Times New Roman"/>
          <w:szCs w:val="21"/>
        </w:rPr>
        <w:t>同期</w:t>
      </w:r>
      <w:r>
        <w:rPr>
          <w:rFonts w:ascii="Times New Roman" w:eastAsia="宋体" w:hAnsi="Times New Roman" w:cs="Times New Roman"/>
          <w:szCs w:val="21"/>
        </w:rPr>
        <w:t>30</w:t>
      </w:r>
      <w:r>
        <w:rPr>
          <w:rFonts w:ascii="Times New Roman" w:eastAsia="宋体" w:hAnsi="Times New Roman" w:cs="Times New Roman"/>
          <w:szCs w:val="21"/>
        </w:rPr>
        <w:t>例健康体检者作为健康组，均测定血液流变学、血清肿瘤标志物水平</w:t>
      </w:r>
      <w:r w:rsidR="005D314D">
        <w:rPr>
          <w:rFonts w:ascii="Times New Roman" w:eastAsia="宋体" w:hAnsi="Times New Roman" w:cs="Times New Roman"/>
          <w:szCs w:val="21"/>
        </w:rPr>
        <w:t>，</w:t>
      </w:r>
      <w:r>
        <w:rPr>
          <w:rFonts w:ascii="Times New Roman" w:eastAsia="宋体" w:hAnsi="Times New Roman" w:cs="Times New Roman"/>
          <w:szCs w:val="21"/>
        </w:rPr>
        <w:t>并进行比较。</w:t>
      </w:r>
      <w:r>
        <w:rPr>
          <w:rFonts w:ascii="Times New Roman" w:eastAsia="宋体" w:hAnsi="Times New Roman" w:cs="Times New Roman"/>
          <w:b/>
          <w:bCs/>
          <w:szCs w:val="21"/>
        </w:rPr>
        <w:t>结果</w:t>
      </w:r>
      <w:r w:rsidR="005D314D">
        <w:rPr>
          <w:rFonts w:ascii="Times New Roman" w:eastAsia="宋体" w:hAnsi="Times New Roman" w:cs="Times New Roman" w:hint="eastAsia"/>
          <w:szCs w:val="21"/>
        </w:rPr>
        <w:t>：</w:t>
      </w:r>
      <w:r>
        <w:rPr>
          <w:rFonts w:ascii="Times New Roman" w:eastAsia="宋体" w:hAnsi="Times New Roman" w:cs="Times New Roman"/>
          <w:szCs w:val="21"/>
        </w:rPr>
        <w:t>与健康组、良性组比较，癌症组红细胞聚集指数、红细胞刚性指数、红细胞变形指数、血浆黏度、全血黏度、</w:t>
      </w:r>
      <w:r w:rsidR="005D314D">
        <w:rPr>
          <w:rFonts w:ascii="Times New Roman" w:eastAsia="宋体" w:hAnsi="Times New Roman" w:cs="Times New Roman"/>
          <w:szCs w:val="21"/>
        </w:rPr>
        <w:t>癌胚抗原（</w:t>
      </w:r>
      <w:r w:rsidR="005D314D">
        <w:rPr>
          <w:rFonts w:ascii="Times New Roman" w:eastAsia="宋体" w:hAnsi="Times New Roman" w:cs="Times New Roman"/>
          <w:szCs w:val="21"/>
        </w:rPr>
        <w:t>CEA</w:t>
      </w:r>
      <w:r w:rsidR="005D314D">
        <w:rPr>
          <w:rFonts w:ascii="Times New Roman" w:eastAsia="宋体" w:hAnsi="Times New Roman" w:cs="Times New Roman"/>
          <w:szCs w:val="21"/>
        </w:rPr>
        <w:t>）、甲胎蛋白（</w:t>
      </w:r>
      <w:r w:rsidR="005D314D">
        <w:rPr>
          <w:rFonts w:ascii="Times New Roman" w:eastAsia="宋体" w:hAnsi="Times New Roman" w:cs="Times New Roman"/>
          <w:szCs w:val="21"/>
        </w:rPr>
        <w:t>AFP</w:t>
      </w:r>
      <w:r w:rsidR="005D314D">
        <w:rPr>
          <w:rFonts w:ascii="Times New Roman" w:eastAsia="宋体" w:hAnsi="Times New Roman" w:cs="Times New Roman"/>
          <w:szCs w:val="21"/>
        </w:rPr>
        <w:t>）、糖类抗原</w:t>
      </w:r>
      <w:r w:rsidR="005D314D">
        <w:rPr>
          <w:rFonts w:ascii="Times New Roman" w:eastAsia="宋体" w:hAnsi="Times New Roman" w:cs="Times New Roman"/>
          <w:szCs w:val="21"/>
        </w:rPr>
        <w:t>153</w:t>
      </w:r>
      <w:r w:rsidR="005D314D">
        <w:rPr>
          <w:rFonts w:ascii="Times New Roman" w:eastAsia="宋体" w:hAnsi="Times New Roman" w:cs="Times New Roman"/>
          <w:szCs w:val="21"/>
        </w:rPr>
        <w:t>（</w:t>
      </w:r>
      <w:r w:rsidR="005D314D">
        <w:rPr>
          <w:rFonts w:ascii="Times New Roman" w:eastAsia="宋体" w:hAnsi="Times New Roman" w:cs="Times New Roman"/>
          <w:szCs w:val="21"/>
        </w:rPr>
        <w:t>CA153</w:t>
      </w:r>
      <w:r w:rsidR="005D314D">
        <w:rPr>
          <w:rFonts w:ascii="Times New Roman" w:eastAsia="宋体" w:hAnsi="Times New Roman" w:cs="Times New Roman"/>
          <w:szCs w:val="21"/>
        </w:rPr>
        <w:t>）、糖类抗原</w:t>
      </w:r>
      <w:r w:rsidR="005D314D">
        <w:rPr>
          <w:rFonts w:ascii="Times New Roman" w:eastAsia="宋体" w:hAnsi="Times New Roman" w:cs="Times New Roman" w:hint="eastAsia"/>
          <w:szCs w:val="21"/>
        </w:rPr>
        <w:t>724</w:t>
      </w:r>
      <w:r w:rsidR="005D314D">
        <w:rPr>
          <w:rFonts w:ascii="Times New Roman" w:eastAsia="宋体" w:hAnsi="Times New Roman" w:cs="Times New Roman"/>
          <w:szCs w:val="21"/>
        </w:rPr>
        <w:t>（</w:t>
      </w:r>
      <w:r w:rsidR="005D314D">
        <w:rPr>
          <w:rFonts w:ascii="Times New Roman" w:eastAsia="宋体" w:hAnsi="Times New Roman" w:cs="Times New Roman"/>
          <w:szCs w:val="21"/>
        </w:rPr>
        <w:t>CA</w:t>
      </w:r>
      <w:r w:rsidR="005D314D">
        <w:rPr>
          <w:rFonts w:ascii="Times New Roman" w:eastAsia="宋体" w:hAnsi="Times New Roman" w:cs="Times New Roman" w:hint="eastAsia"/>
          <w:szCs w:val="21"/>
        </w:rPr>
        <w:t>724</w:t>
      </w:r>
      <w:r w:rsidR="005D314D">
        <w:rPr>
          <w:rFonts w:ascii="Times New Roman" w:eastAsia="宋体" w:hAnsi="Times New Roman" w:cs="Times New Roman"/>
          <w:szCs w:val="21"/>
        </w:rPr>
        <w:t>）及糖类抗原</w:t>
      </w:r>
      <w:r w:rsidR="005D314D">
        <w:rPr>
          <w:rFonts w:ascii="Times New Roman" w:eastAsia="宋体" w:hAnsi="Times New Roman" w:cs="Times New Roman"/>
          <w:szCs w:val="21"/>
        </w:rPr>
        <w:t>199</w:t>
      </w:r>
      <w:r w:rsidR="005D314D">
        <w:rPr>
          <w:rFonts w:ascii="Times New Roman" w:eastAsia="宋体" w:hAnsi="Times New Roman" w:cs="Times New Roman"/>
          <w:szCs w:val="21"/>
        </w:rPr>
        <w:t>（</w:t>
      </w:r>
      <w:r w:rsidR="005D314D">
        <w:rPr>
          <w:rFonts w:ascii="Times New Roman" w:eastAsia="宋体" w:hAnsi="Times New Roman" w:cs="Times New Roman"/>
          <w:szCs w:val="21"/>
        </w:rPr>
        <w:t>CA199</w:t>
      </w:r>
      <w:r w:rsidR="005D314D">
        <w:rPr>
          <w:rFonts w:ascii="Times New Roman" w:eastAsia="宋体" w:hAnsi="Times New Roman" w:cs="Times New Roman"/>
          <w:szCs w:val="21"/>
        </w:rPr>
        <w:t>）</w:t>
      </w:r>
      <w:r>
        <w:rPr>
          <w:rFonts w:ascii="Times New Roman" w:eastAsia="宋体" w:hAnsi="Times New Roman" w:cs="Times New Roman"/>
          <w:szCs w:val="21"/>
        </w:rPr>
        <w:t>水平均更高（</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szCs w:val="21"/>
        </w:rPr>
        <w:t>）；癌症组联合检测阳性率均高于各指标单一检测阳性率（</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szCs w:val="21"/>
        </w:rPr>
        <w:t>）；联合检测对胃癌诊断特异度、敏感性及准确性均高于单项指标检测（</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szCs w:val="21"/>
        </w:rPr>
        <w:t>）。</w:t>
      </w:r>
      <w:r>
        <w:rPr>
          <w:rFonts w:ascii="Times New Roman" w:eastAsia="宋体" w:hAnsi="Times New Roman" w:cs="Times New Roman"/>
          <w:b/>
          <w:bCs/>
          <w:szCs w:val="21"/>
        </w:rPr>
        <w:t>结论</w:t>
      </w:r>
      <w:r w:rsidR="005D314D">
        <w:rPr>
          <w:rFonts w:ascii="Times New Roman" w:eastAsia="宋体" w:hAnsi="Times New Roman" w:cs="Times New Roman" w:hint="eastAsia"/>
          <w:szCs w:val="21"/>
        </w:rPr>
        <w:t>：</w:t>
      </w:r>
      <w:r>
        <w:rPr>
          <w:rFonts w:ascii="Times New Roman" w:eastAsia="宋体" w:hAnsi="Times New Roman" w:cs="Times New Roman"/>
          <w:szCs w:val="21"/>
        </w:rPr>
        <w:t>血液流变学联合血清指标检测，可反映胃癌分期、分化情况，有利于评估治疗效果，为临床诊治提供可靠依据。</w:t>
      </w:r>
    </w:p>
    <w:p w:rsidR="000E2D17" w:rsidRDefault="0014752F" w:rsidP="005D314D">
      <w:pPr>
        <w:spacing w:line="360" w:lineRule="auto"/>
        <w:ind w:firstLineChars="200" w:firstLine="420"/>
        <w:rPr>
          <w:rFonts w:ascii="Times New Roman" w:eastAsia="宋体" w:hAnsi="Times New Roman" w:cs="Times New Roman" w:hint="eastAsia"/>
          <w:szCs w:val="21"/>
        </w:rPr>
      </w:pPr>
      <w:r>
        <w:rPr>
          <w:rFonts w:ascii="Times New Roman" w:eastAsia="宋体" w:hAnsi="Times New Roman" w:cs="Times New Roman"/>
          <w:szCs w:val="21"/>
        </w:rPr>
        <w:t>关键词</w:t>
      </w:r>
      <w:r w:rsidR="005D314D">
        <w:rPr>
          <w:rFonts w:ascii="Times New Roman" w:eastAsia="宋体" w:hAnsi="Times New Roman" w:cs="Times New Roman" w:hint="eastAsia"/>
          <w:szCs w:val="21"/>
        </w:rPr>
        <w:t>：</w:t>
      </w:r>
      <w:r w:rsidR="005D314D">
        <w:rPr>
          <w:rFonts w:ascii="Times New Roman" w:eastAsia="宋体" w:hAnsi="Times New Roman" w:cs="Times New Roman"/>
          <w:szCs w:val="21"/>
        </w:rPr>
        <w:t>胃癌；</w:t>
      </w:r>
      <w:r>
        <w:rPr>
          <w:rFonts w:ascii="Times New Roman" w:eastAsia="宋体" w:hAnsi="Times New Roman" w:cs="Times New Roman"/>
          <w:szCs w:val="21"/>
        </w:rPr>
        <w:t>血液流变学；</w:t>
      </w:r>
      <w:r w:rsidR="005D314D">
        <w:rPr>
          <w:rFonts w:ascii="Times New Roman" w:eastAsia="宋体" w:hAnsi="Times New Roman" w:cs="Times New Roman"/>
          <w:szCs w:val="21"/>
        </w:rPr>
        <w:t>全血黏度；</w:t>
      </w:r>
      <w:r>
        <w:rPr>
          <w:rFonts w:ascii="Times New Roman" w:eastAsia="宋体" w:hAnsi="Times New Roman" w:cs="Times New Roman"/>
          <w:szCs w:val="21"/>
        </w:rPr>
        <w:t>癌胚抗原；甲胎蛋白；糖类抗原</w:t>
      </w:r>
    </w:p>
    <w:p w:rsidR="005D314D" w:rsidRDefault="005D314D" w:rsidP="005D314D">
      <w:pPr>
        <w:spacing w:line="360" w:lineRule="auto"/>
        <w:ind w:firstLineChars="200" w:firstLine="420"/>
        <w:rPr>
          <w:rFonts w:ascii="Times New Roman" w:eastAsia="宋体" w:hAnsi="Times New Roman" w:cs="Times New Roman" w:hint="eastAsia"/>
          <w:szCs w:val="21"/>
        </w:rPr>
      </w:pPr>
      <w:r>
        <w:rPr>
          <w:rFonts w:ascii="Times New Roman" w:eastAsia="宋体" w:hAnsi="Times New Roman" w:cs="Times New Roman" w:hint="eastAsia"/>
          <w:szCs w:val="21"/>
        </w:rPr>
        <w:t>中图分类号：</w:t>
      </w:r>
      <w:r>
        <w:rPr>
          <w:rFonts w:ascii="Times New Roman" w:eastAsia="宋体" w:hAnsi="Times New Roman" w:cs="Times New Roman" w:hint="eastAsia"/>
          <w:szCs w:val="21"/>
        </w:rPr>
        <w:t xml:space="preserve">R446                   </w:t>
      </w:r>
      <w:r>
        <w:rPr>
          <w:rFonts w:ascii="Times New Roman" w:eastAsia="宋体" w:hAnsi="Times New Roman" w:cs="Times New Roman" w:hint="eastAsia"/>
          <w:szCs w:val="21"/>
        </w:rPr>
        <w:t>文献标识码：</w:t>
      </w:r>
      <w:r>
        <w:rPr>
          <w:rFonts w:ascii="Times New Roman" w:eastAsia="宋体" w:hAnsi="Times New Roman" w:cs="Times New Roman" w:hint="eastAsia"/>
          <w:szCs w:val="21"/>
        </w:rPr>
        <w:t>B</w:t>
      </w:r>
    </w:p>
    <w:p w:rsidR="005D314D" w:rsidRDefault="005D314D" w:rsidP="005D314D">
      <w:pPr>
        <w:spacing w:line="360" w:lineRule="auto"/>
        <w:ind w:firstLineChars="200" w:firstLine="420"/>
        <w:rPr>
          <w:rFonts w:ascii="Times New Roman" w:eastAsia="宋体" w:hAnsi="Times New Roman" w:cs="Times New Roman"/>
          <w:szCs w:val="21"/>
        </w:rPr>
      </w:pPr>
    </w:p>
    <w:p w:rsidR="001D098A" w:rsidRDefault="0014752F">
      <w:pPr>
        <w:spacing w:line="360" w:lineRule="auto"/>
        <w:ind w:firstLine="420"/>
        <w:rPr>
          <w:rFonts w:ascii="Times New Roman" w:eastAsia="宋体" w:hAnsi="Times New Roman" w:cs="Times New Roman" w:hint="eastAsia"/>
          <w:szCs w:val="21"/>
        </w:rPr>
      </w:pPr>
      <w:r>
        <w:rPr>
          <w:rFonts w:ascii="Times New Roman" w:eastAsia="宋体" w:hAnsi="Times New Roman" w:cs="Times New Roman"/>
          <w:szCs w:val="21"/>
        </w:rPr>
        <w:t>胃癌是临床常见病及多发病之一，报道显示，在所有恶性肿瘤中该病发病率位居第</w:t>
      </w:r>
      <w:r>
        <w:rPr>
          <w:rFonts w:ascii="Times New Roman" w:eastAsia="宋体" w:hAnsi="Times New Roman" w:cs="Times New Roman"/>
          <w:szCs w:val="21"/>
        </w:rPr>
        <w:t>2</w:t>
      </w:r>
      <w:r>
        <w:rPr>
          <w:rFonts w:ascii="Times New Roman" w:eastAsia="宋体" w:hAnsi="Times New Roman" w:cs="Times New Roman"/>
          <w:szCs w:val="21"/>
        </w:rPr>
        <w:t>位，而全球范围内我国胃癌发生率、病死率占比高达</w:t>
      </w:r>
      <w:r>
        <w:rPr>
          <w:rFonts w:ascii="Times New Roman" w:eastAsia="宋体" w:hAnsi="Times New Roman" w:cs="Times New Roman"/>
          <w:szCs w:val="21"/>
        </w:rPr>
        <w:t>45%</w:t>
      </w:r>
      <w:r>
        <w:rPr>
          <w:rFonts w:ascii="Times New Roman" w:eastAsia="宋体" w:hAnsi="Times New Roman" w:cs="Times New Roman"/>
          <w:szCs w:val="21"/>
          <w:vertAlign w:val="superscript"/>
        </w:rPr>
        <w:t>[1]</w:t>
      </w:r>
      <w:r>
        <w:rPr>
          <w:rFonts w:ascii="Times New Roman" w:eastAsia="宋体" w:hAnsi="Times New Roman" w:cs="Times New Roman"/>
          <w:szCs w:val="21"/>
        </w:rPr>
        <w:t>。胃癌诊治与预后存在直接相关性，早期患者经积极手术治疗可延长生存时期，</w:t>
      </w:r>
      <w:r w:rsidR="001D098A">
        <w:rPr>
          <w:rFonts w:ascii="Times New Roman" w:eastAsia="宋体" w:hAnsi="Times New Roman" w:cs="Times New Roman" w:hint="eastAsia"/>
          <w:szCs w:val="21"/>
        </w:rPr>
        <w:t>因</w:t>
      </w:r>
      <w:r>
        <w:rPr>
          <w:rFonts w:ascii="Times New Roman" w:eastAsia="宋体" w:hAnsi="Times New Roman" w:cs="Times New Roman"/>
          <w:szCs w:val="21"/>
        </w:rPr>
        <w:t>此需给予胃癌患者及早诊治</w:t>
      </w:r>
      <w:r>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2</w:t>
      </w:r>
      <w:r>
        <w:rPr>
          <w:rFonts w:ascii="Times New Roman" w:eastAsia="宋体" w:hAnsi="Times New Roman" w:cs="Times New Roman"/>
          <w:szCs w:val="21"/>
          <w:vertAlign w:val="superscript"/>
        </w:rPr>
        <w:t>]</w:t>
      </w:r>
      <w:r>
        <w:rPr>
          <w:rFonts w:ascii="Times New Roman" w:eastAsia="宋体" w:hAnsi="Times New Roman" w:cs="Times New Roman"/>
          <w:szCs w:val="21"/>
        </w:rPr>
        <w:t>。既往多采用胃镜、病理学方法诊断胃癌，但会给患者带来一定痛苦</w:t>
      </w:r>
      <w:r>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3</w:t>
      </w:r>
      <w:r>
        <w:rPr>
          <w:rFonts w:ascii="Times New Roman" w:eastAsia="宋体" w:hAnsi="Times New Roman" w:cs="Times New Roman"/>
          <w:szCs w:val="21"/>
          <w:vertAlign w:val="superscript"/>
        </w:rPr>
        <w:t>]</w:t>
      </w:r>
      <w:r>
        <w:rPr>
          <w:rFonts w:ascii="Times New Roman" w:eastAsia="宋体" w:hAnsi="Times New Roman" w:cs="Times New Roman"/>
          <w:szCs w:val="21"/>
        </w:rPr>
        <w:t>。肿瘤标志物、血液流变学等指标在胃癌患者出现症状前已处于异常状态，可用于胃癌早期诊断</w:t>
      </w:r>
      <w:r>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4</w:t>
      </w:r>
      <w:r>
        <w:rPr>
          <w:rFonts w:ascii="Times New Roman" w:eastAsia="宋体" w:hAnsi="Times New Roman" w:cs="Times New Roman"/>
          <w:szCs w:val="21"/>
          <w:vertAlign w:val="superscript"/>
        </w:rPr>
        <w:t>]</w:t>
      </w:r>
      <w:r>
        <w:rPr>
          <w:rFonts w:ascii="Times New Roman" w:eastAsia="宋体" w:hAnsi="Times New Roman" w:cs="Times New Roman"/>
          <w:szCs w:val="21"/>
        </w:rPr>
        <w:t>。本</w:t>
      </w:r>
      <w:r w:rsidR="001D098A">
        <w:rPr>
          <w:rFonts w:ascii="Times New Roman" w:eastAsia="宋体" w:hAnsi="Times New Roman" w:cs="Times New Roman" w:hint="eastAsia"/>
          <w:szCs w:val="21"/>
        </w:rPr>
        <w:t>研究</w:t>
      </w:r>
      <w:r>
        <w:rPr>
          <w:rFonts w:ascii="Times New Roman" w:eastAsia="宋体" w:hAnsi="Times New Roman" w:cs="Times New Roman"/>
          <w:szCs w:val="21"/>
        </w:rPr>
        <w:t>选取宁都县人民医院</w:t>
      </w: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9</w:t>
      </w:r>
      <w:r>
        <w:rPr>
          <w:rFonts w:ascii="Times New Roman" w:eastAsia="宋体" w:hAnsi="Times New Roman" w:cs="Times New Roman"/>
          <w:szCs w:val="21"/>
        </w:rPr>
        <w:t>月</w:t>
      </w:r>
      <w:r w:rsidR="001D098A">
        <w:rPr>
          <w:rFonts w:ascii="Times New Roman" w:eastAsia="宋体" w:hAnsi="Times New Roman" w:cs="Times New Roman" w:hint="eastAsia"/>
          <w:szCs w:val="21"/>
        </w:rPr>
        <w:t>至</w:t>
      </w:r>
      <w:r>
        <w:rPr>
          <w:rFonts w:ascii="Times New Roman" w:eastAsia="宋体" w:hAnsi="Times New Roman" w:cs="Times New Roman"/>
          <w:szCs w:val="21"/>
        </w:rPr>
        <w:t>2022</w:t>
      </w:r>
      <w:r>
        <w:rPr>
          <w:rFonts w:ascii="Times New Roman" w:eastAsia="宋体" w:hAnsi="Times New Roman" w:cs="Times New Roman"/>
          <w:szCs w:val="21"/>
        </w:rPr>
        <w:t>年</w:t>
      </w:r>
      <w:r>
        <w:rPr>
          <w:rFonts w:ascii="Times New Roman" w:eastAsia="宋体" w:hAnsi="Times New Roman" w:cs="Times New Roman"/>
          <w:szCs w:val="21"/>
        </w:rPr>
        <w:t>2</w:t>
      </w:r>
      <w:r>
        <w:rPr>
          <w:rFonts w:ascii="Times New Roman" w:eastAsia="宋体" w:hAnsi="Times New Roman" w:cs="Times New Roman"/>
          <w:szCs w:val="21"/>
        </w:rPr>
        <w:t>月收治的</w:t>
      </w:r>
      <w:r>
        <w:rPr>
          <w:rFonts w:ascii="Times New Roman" w:eastAsia="宋体" w:hAnsi="Times New Roman" w:cs="Times New Roman"/>
          <w:szCs w:val="21"/>
        </w:rPr>
        <w:t>30</w:t>
      </w:r>
      <w:r>
        <w:rPr>
          <w:rFonts w:ascii="Times New Roman" w:eastAsia="宋体" w:hAnsi="Times New Roman" w:cs="Times New Roman"/>
          <w:szCs w:val="21"/>
        </w:rPr>
        <w:t>例胃癌患者</w:t>
      </w:r>
      <w:r w:rsidR="001D098A">
        <w:rPr>
          <w:rFonts w:ascii="Times New Roman" w:eastAsia="宋体" w:hAnsi="Times New Roman" w:cs="Times New Roman"/>
          <w:szCs w:val="21"/>
        </w:rPr>
        <w:t>为研究对象</w:t>
      </w:r>
      <w:r>
        <w:rPr>
          <w:rFonts w:ascii="Times New Roman" w:eastAsia="宋体" w:hAnsi="Times New Roman" w:cs="Times New Roman"/>
          <w:szCs w:val="21"/>
        </w:rPr>
        <w:t>，研究胃癌诊治中血液流变学联合血清指标检测的应用价值</w:t>
      </w:r>
      <w:r w:rsidR="001D098A">
        <w:rPr>
          <w:rFonts w:ascii="Times New Roman" w:eastAsia="宋体" w:hAnsi="Times New Roman" w:cs="Times New Roman" w:hint="eastAsia"/>
          <w:szCs w:val="21"/>
        </w:rPr>
        <w:t>。</w:t>
      </w:r>
      <w:proofErr w:type="gramStart"/>
      <w:r w:rsidR="001D098A">
        <w:rPr>
          <w:rFonts w:ascii="Times New Roman" w:eastAsia="宋体" w:hAnsi="Times New Roman" w:cs="Times New Roman"/>
          <w:szCs w:val="21"/>
        </w:rPr>
        <w:t>现</w:t>
      </w:r>
      <w:r>
        <w:rPr>
          <w:rFonts w:ascii="Times New Roman" w:eastAsia="宋体" w:hAnsi="Times New Roman" w:cs="Times New Roman"/>
          <w:szCs w:val="21"/>
        </w:rPr>
        <w:t>报道</w:t>
      </w:r>
      <w:proofErr w:type="gramEnd"/>
      <w:r w:rsidR="001D098A">
        <w:rPr>
          <w:rFonts w:ascii="Times New Roman" w:eastAsia="宋体" w:hAnsi="Times New Roman" w:cs="Times New Roman"/>
          <w:szCs w:val="21"/>
        </w:rPr>
        <w:t>如下：</w:t>
      </w:r>
    </w:p>
    <w:p w:rsidR="001D098A" w:rsidRDefault="0014752F" w:rsidP="001D098A">
      <w:pPr>
        <w:spacing w:line="360" w:lineRule="auto"/>
        <w:rPr>
          <w:rFonts w:ascii="Times New Roman" w:eastAsia="宋体" w:hAnsi="Times New Roman" w:cs="Times New Roman" w:hint="eastAsia"/>
          <w:b/>
          <w:bCs/>
          <w:szCs w:val="21"/>
        </w:rPr>
      </w:pPr>
      <w:r>
        <w:rPr>
          <w:rFonts w:ascii="Times New Roman" w:eastAsia="宋体" w:hAnsi="Times New Roman" w:cs="Times New Roman"/>
          <w:b/>
          <w:bCs/>
          <w:szCs w:val="21"/>
        </w:rPr>
        <w:t>1</w:t>
      </w:r>
      <w:r w:rsidR="001D098A">
        <w:rPr>
          <w:rFonts w:ascii="Times New Roman" w:eastAsia="宋体" w:hAnsi="Times New Roman" w:cs="Times New Roman" w:hint="eastAsia"/>
          <w:b/>
          <w:bCs/>
          <w:szCs w:val="21"/>
        </w:rPr>
        <w:t xml:space="preserve">    </w:t>
      </w:r>
      <w:r>
        <w:rPr>
          <w:rFonts w:ascii="Times New Roman" w:eastAsia="宋体" w:hAnsi="Times New Roman" w:cs="Times New Roman"/>
          <w:b/>
          <w:bCs/>
          <w:szCs w:val="21"/>
        </w:rPr>
        <w:t>资料与方法</w:t>
      </w:r>
    </w:p>
    <w:p w:rsidR="001D098A" w:rsidRDefault="0014752F" w:rsidP="001D098A">
      <w:pPr>
        <w:spacing w:line="360" w:lineRule="auto"/>
        <w:rPr>
          <w:rFonts w:ascii="Times New Roman" w:eastAsia="宋体" w:hAnsi="Times New Roman" w:cs="Times New Roman" w:hint="eastAsia"/>
          <w:szCs w:val="21"/>
        </w:rPr>
      </w:pPr>
      <w:r>
        <w:rPr>
          <w:rFonts w:ascii="Times New Roman" w:eastAsia="宋体" w:hAnsi="Times New Roman" w:cs="Times New Roman"/>
          <w:szCs w:val="21"/>
        </w:rPr>
        <w:t>1.1</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一般资料</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选取宁都县人民医院</w:t>
      </w: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9</w:t>
      </w:r>
      <w:r>
        <w:rPr>
          <w:rFonts w:ascii="Times New Roman" w:eastAsia="宋体" w:hAnsi="Times New Roman" w:cs="Times New Roman"/>
          <w:szCs w:val="21"/>
        </w:rPr>
        <w:t>月</w:t>
      </w:r>
      <w:r w:rsidR="001D098A">
        <w:rPr>
          <w:rFonts w:ascii="Times New Roman" w:eastAsia="宋体" w:hAnsi="Times New Roman" w:cs="Times New Roman" w:hint="eastAsia"/>
          <w:szCs w:val="21"/>
        </w:rPr>
        <w:t>至</w:t>
      </w:r>
      <w:r>
        <w:rPr>
          <w:rFonts w:ascii="Times New Roman" w:eastAsia="宋体" w:hAnsi="Times New Roman" w:cs="Times New Roman"/>
          <w:szCs w:val="21"/>
        </w:rPr>
        <w:t>2022</w:t>
      </w:r>
      <w:r>
        <w:rPr>
          <w:rFonts w:ascii="Times New Roman" w:eastAsia="宋体" w:hAnsi="Times New Roman" w:cs="Times New Roman"/>
          <w:szCs w:val="21"/>
        </w:rPr>
        <w:t>年</w:t>
      </w:r>
      <w:r>
        <w:rPr>
          <w:rFonts w:ascii="Times New Roman" w:eastAsia="宋体" w:hAnsi="Times New Roman" w:cs="Times New Roman"/>
          <w:szCs w:val="21"/>
        </w:rPr>
        <w:t>2</w:t>
      </w:r>
      <w:r>
        <w:rPr>
          <w:rFonts w:ascii="Times New Roman" w:eastAsia="宋体" w:hAnsi="Times New Roman" w:cs="Times New Roman"/>
          <w:szCs w:val="21"/>
        </w:rPr>
        <w:t>月收治的</w:t>
      </w:r>
      <w:r>
        <w:rPr>
          <w:rFonts w:ascii="Times New Roman" w:eastAsia="宋体" w:hAnsi="Times New Roman" w:cs="Times New Roman"/>
          <w:szCs w:val="21"/>
        </w:rPr>
        <w:t>30</w:t>
      </w:r>
      <w:r>
        <w:rPr>
          <w:rFonts w:ascii="Times New Roman" w:eastAsia="宋体" w:hAnsi="Times New Roman" w:cs="Times New Roman"/>
          <w:szCs w:val="21"/>
        </w:rPr>
        <w:t>例胃癌患者为癌症组</w:t>
      </w:r>
      <w:r w:rsidR="001D098A">
        <w:rPr>
          <w:rFonts w:ascii="Times New Roman" w:eastAsia="宋体" w:hAnsi="Times New Roman" w:cs="Times New Roman" w:hint="eastAsia"/>
          <w:szCs w:val="21"/>
        </w:rPr>
        <w:t>。</w:t>
      </w:r>
      <w:r w:rsidR="001D098A">
        <w:rPr>
          <w:rFonts w:ascii="Times New Roman" w:eastAsia="宋体" w:hAnsi="Times New Roman" w:cs="Times New Roman"/>
          <w:szCs w:val="21"/>
        </w:rPr>
        <w:t>纳入标准：</w:t>
      </w:r>
      <w:r>
        <w:rPr>
          <w:rFonts w:ascii="Times New Roman" w:eastAsia="宋体" w:hAnsi="Times New Roman" w:cs="Times New Roman"/>
          <w:szCs w:val="21"/>
        </w:rPr>
        <w:t>符合《胃癌规范化诊疗指南》</w:t>
      </w:r>
      <w:r>
        <w:rPr>
          <w:rFonts w:ascii="Times New Roman" w:eastAsia="宋体" w:hAnsi="Times New Roman" w:cs="Times New Roman" w:hint="eastAsia"/>
          <w:szCs w:val="21"/>
          <w:vertAlign w:val="superscript"/>
        </w:rPr>
        <w:t>[5]</w:t>
      </w:r>
      <w:r>
        <w:rPr>
          <w:rFonts w:ascii="Times New Roman" w:eastAsia="宋体" w:hAnsi="Times New Roman" w:cs="Times New Roman" w:hint="eastAsia"/>
          <w:szCs w:val="21"/>
        </w:rPr>
        <w:t>中</w:t>
      </w:r>
      <w:r>
        <w:rPr>
          <w:rFonts w:ascii="Times New Roman" w:eastAsia="宋体" w:hAnsi="Times New Roman" w:cs="Times New Roman"/>
          <w:szCs w:val="21"/>
        </w:rPr>
        <w:t>胃癌诊断标准，经胃镜及病理学检查确诊；年龄＞</w:t>
      </w:r>
      <w:r>
        <w:rPr>
          <w:rFonts w:ascii="Times New Roman" w:eastAsia="宋体" w:hAnsi="Times New Roman" w:cs="Times New Roman"/>
          <w:szCs w:val="21"/>
        </w:rPr>
        <w:t>18</w:t>
      </w:r>
      <w:r>
        <w:rPr>
          <w:rFonts w:ascii="Times New Roman" w:eastAsia="宋体" w:hAnsi="Times New Roman" w:cs="Times New Roman"/>
          <w:szCs w:val="21"/>
        </w:rPr>
        <w:t>岁；</w:t>
      </w:r>
      <w:r w:rsidR="001D098A">
        <w:rPr>
          <w:rFonts w:ascii="Times New Roman" w:eastAsia="宋体" w:hAnsi="Times New Roman" w:cs="Times New Roman"/>
          <w:szCs w:val="21"/>
        </w:rPr>
        <w:t>对研究内容</w:t>
      </w:r>
      <w:r>
        <w:rPr>
          <w:rFonts w:ascii="Times New Roman" w:eastAsia="宋体" w:hAnsi="Times New Roman" w:cs="Times New Roman"/>
          <w:szCs w:val="21"/>
        </w:rPr>
        <w:t>知情</w:t>
      </w:r>
      <w:r w:rsidR="001D098A">
        <w:rPr>
          <w:rFonts w:ascii="Times New Roman" w:eastAsia="宋体" w:hAnsi="Times New Roman" w:cs="Times New Roman"/>
          <w:szCs w:val="21"/>
        </w:rPr>
        <w:t>并签署知情同意书</w:t>
      </w:r>
      <w:r>
        <w:rPr>
          <w:rFonts w:ascii="Times New Roman" w:eastAsia="宋体" w:hAnsi="Times New Roman" w:cs="Times New Roman"/>
          <w:szCs w:val="21"/>
        </w:rPr>
        <w:t>；影像学检查及病历等资料完整</w:t>
      </w:r>
      <w:r w:rsidR="001D098A">
        <w:rPr>
          <w:rFonts w:ascii="Times New Roman" w:eastAsia="宋体" w:hAnsi="Times New Roman" w:cs="Times New Roman"/>
          <w:szCs w:val="21"/>
        </w:rPr>
        <w:t>。排除标准：</w:t>
      </w:r>
      <w:r>
        <w:rPr>
          <w:rFonts w:ascii="Times New Roman" w:eastAsia="宋体" w:hAnsi="Times New Roman" w:cs="Times New Roman"/>
          <w:szCs w:val="21"/>
        </w:rPr>
        <w:t>合并精神</w:t>
      </w:r>
      <w:r>
        <w:rPr>
          <w:rFonts w:ascii="Times New Roman" w:eastAsia="宋体" w:hAnsi="Times New Roman" w:cs="Times New Roman" w:hint="eastAsia"/>
          <w:szCs w:val="21"/>
        </w:rPr>
        <w:t>或</w:t>
      </w:r>
      <w:r>
        <w:rPr>
          <w:rFonts w:ascii="Times New Roman" w:eastAsia="宋体" w:hAnsi="Times New Roman" w:cs="Times New Roman"/>
          <w:szCs w:val="21"/>
        </w:rPr>
        <w:t>血液系统疾病</w:t>
      </w:r>
      <w:r>
        <w:rPr>
          <w:rFonts w:ascii="Times New Roman" w:eastAsia="宋体" w:hAnsi="Times New Roman" w:cs="Times New Roman" w:hint="eastAsia"/>
          <w:szCs w:val="21"/>
        </w:rPr>
        <w:t>者；合并</w:t>
      </w:r>
      <w:r>
        <w:rPr>
          <w:rFonts w:ascii="Times New Roman" w:eastAsia="宋体" w:hAnsi="Times New Roman" w:cs="Times New Roman"/>
          <w:szCs w:val="21"/>
        </w:rPr>
        <w:t>其他恶性肿瘤</w:t>
      </w:r>
      <w:r>
        <w:rPr>
          <w:rFonts w:ascii="Times New Roman" w:eastAsia="宋体" w:hAnsi="Times New Roman" w:cs="Times New Roman" w:hint="eastAsia"/>
          <w:szCs w:val="21"/>
        </w:rPr>
        <w:t>者；合并</w:t>
      </w:r>
      <w:r>
        <w:rPr>
          <w:rFonts w:ascii="Times New Roman" w:eastAsia="宋体" w:hAnsi="Times New Roman" w:cs="Times New Roman"/>
          <w:szCs w:val="21"/>
        </w:rPr>
        <w:t>心肝肾功能不全者；合并免疫系统疾病者。选取</w:t>
      </w:r>
      <w:r w:rsidR="001D098A">
        <w:rPr>
          <w:rFonts w:ascii="Times New Roman" w:eastAsia="宋体" w:hAnsi="Times New Roman" w:cs="Times New Roman"/>
          <w:szCs w:val="21"/>
        </w:rPr>
        <w:t>同期</w:t>
      </w:r>
      <w:r>
        <w:rPr>
          <w:rFonts w:ascii="Times New Roman" w:eastAsia="宋体" w:hAnsi="Times New Roman" w:cs="Times New Roman"/>
          <w:szCs w:val="21"/>
        </w:rPr>
        <w:t>30</w:t>
      </w:r>
      <w:r>
        <w:rPr>
          <w:rFonts w:ascii="Times New Roman" w:eastAsia="宋体" w:hAnsi="Times New Roman" w:cs="Times New Roman"/>
          <w:szCs w:val="21"/>
        </w:rPr>
        <w:t>例胃部良性病变患者为良性组，选取</w:t>
      </w:r>
      <w:r w:rsidR="001D098A">
        <w:rPr>
          <w:rFonts w:ascii="Times New Roman" w:eastAsia="宋体" w:hAnsi="Times New Roman" w:cs="Times New Roman"/>
          <w:szCs w:val="21"/>
        </w:rPr>
        <w:t>同期</w:t>
      </w:r>
      <w:r>
        <w:rPr>
          <w:rFonts w:ascii="Times New Roman" w:eastAsia="宋体" w:hAnsi="Times New Roman" w:cs="Times New Roman"/>
          <w:szCs w:val="21"/>
        </w:rPr>
        <w:t>30</w:t>
      </w:r>
      <w:r>
        <w:rPr>
          <w:rFonts w:ascii="Times New Roman" w:eastAsia="宋体" w:hAnsi="Times New Roman" w:cs="Times New Roman"/>
          <w:szCs w:val="21"/>
        </w:rPr>
        <w:t>例健康体检者</w:t>
      </w:r>
      <w:r>
        <w:rPr>
          <w:rFonts w:ascii="Times New Roman" w:eastAsia="宋体" w:hAnsi="Times New Roman" w:cs="Times New Roman"/>
          <w:szCs w:val="21"/>
        </w:rPr>
        <w:lastRenderedPageBreak/>
        <w:t>作为健康组。健康组男、女分别为</w:t>
      </w:r>
      <w:r>
        <w:rPr>
          <w:rFonts w:ascii="Times New Roman" w:eastAsia="宋体" w:hAnsi="Times New Roman" w:cs="Times New Roman"/>
          <w:szCs w:val="21"/>
        </w:rPr>
        <w:t>17</w:t>
      </w:r>
      <w:r>
        <w:rPr>
          <w:rFonts w:ascii="Times New Roman" w:eastAsia="宋体" w:hAnsi="Times New Roman" w:cs="Times New Roman"/>
          <w:szCs w:val="21"/>
        </w:rPr>
        <w:t>例、</w:t>
      </w:r>
      <w:r>
        <w:rPr>
          <w:rFonts w:ascii="Times New Roman" w:eastAsia="宋体" w:hAnsi="Times New Roman" w:cs="Times New Roman"/>
          <w:szCs w:val="21"/>
        </w:rPr>
        <w:t>13</w:t>
      </w:r>
      <w:r>
        <w:rPr>
          <w:rFonts w:ascii="Times New Roman" w:eastAsia="宋体" w:hAnsi="Times New Roman" w:cs="Times New Roman"/>
          <w:szCs w:val="21"/>
        </w:rPr>
        <w:t>例</w:t>
      </w:r>
      <w:r w:rsidR="001D098A">
        <w:rPr>
          <w:rFonts w:ascii="Times New Roman" w:eastAsia="宋体" w:hAnsi="Times New Roman" w:cs="Times New Roman" w:hint="eastAsia"/>
          <w:szCs w:val="21"/>
        </w:rPr>
        <w:t>；</w:t>
      </w:r>
      <w:r>
        <w:rPr>
          <w:rFonts w:ascii="Times New Roman" w:eastAsia="宋体" w:hAnsi="Times New Roman" w:cs="Times New Roman"/>
          <w:szCs w:val="21"/>
        </w:rPr>
        <w:t>年龄</w:t>
      </w:r>
      <w:r>
        <w:rPr>
          <w:rFonts w:ascii="Times New Roman" w:eastAsia="宋体" w:hAnsi="Times New Roman" w:cs="Times New Roman"/>
          <w:szCs w:val="21"/>
        </w:rPr>
        <w:t>33</w:t>
      </w:r>
      <w:r w:rsidR="001D098A">
        <w:rPr>
          <w:rFonts w:ascii="Times New Roman" w:eastAsia="宋体" w:hAnsi="Times New Roman" w:cs="Times New Roman"/>
          <w:szCs w:val="21"/>
        </w:rPr>
        <w:t>~</w:t>
      </w:r>
      <w:r>
        <w:rPr>
          <w:rFonts w:ascii="Times New Roman" w:eastAsia="宋体" w:hAnsi="Times New Roman" w:cs="Times New Roman"/>
          <w:szCs w:val="21"/>
        </w:rPr>
        <w:t>83</w:t>
      </w:r>
      <w:r>
        <w:rPr>
          <w:rFonts w:ascii="Times New Roman" w:eastAsia="宋体" w:hAnsi="Times New Roman" w:cs="Times New Roman"/>
          <w:szCs w:val="21"/>
        </w:rPr>
        <w:t>岁，平均</w:t>
      </w:r>
      <w:r>
        <w:rPr>
          <w:rFonts w:ascii="Times New Roman" w:hAnsi="Times New Roman" w:cs="Times New Roman"/>
          <w:sz w:val="24"/>
        </w:rPr>
        <w:t>（</w:t>
      </w:r>
      <w:r>
        <w:rPr>
          <w:rFonts w:ascii="Times New Roman" w:hAnsi="Times New Roman" w:cs="Times New Roman"/>
          <w:szCs w:val="21"/>
        </w:rPr>
        <w:t>66.92±6.00</w:t>
      </w:r>
      <w:r>
        <w:rPr>
          <w:rFonts w:ascii="Times New Roman" w:hAnsi="Times New Roman" w:cs="Times New Roman"/>
          <w:sz w:val="24"/>
        </w:rPr>
        <w:t>）</w:t>
      </w:r>
      <w:r>
        <w:rPr>
          <w:rFonts w:ascii="Times New Roman" w:eastAsia="宋体" w:hAnsi="Times New Roman" w:cs="Times New Roman"/>
          <w:szCs w:val="21"/>
        </w:rPr>
        <w:t>岁。良性组男、女分别为</w:t>
      </w:r>
      <w:r>
        <w:rPr>
          <w:rFonts w:ascii="Times New Roman" w:eastAsia="宋体" w:hAnsi="Times New Roman" w:cs="Times New Roman"/>
          <w:szCs w:val="21"/>
        </w:rPr>
        <w:t>19</w:t>
      </w:r>
      <w:r>
        <w:rPr>
          <w:rFonts w:ascii="Times New Roman" w:eastAsia="宋体" w:hAnsi="Times New Roman" w:cs="Times New Roman"/>
          <w:szCs w:val="21"/>
        </w:rPr>
        <w:t>例、</w:t>
      </w:r>
      <w:r>
        <w:rPr>
          <w:rFonts w:ascii="Times New Roman" w:eastAsia="宋体" w:hAnsi="Times New Roman" w:cs="Times New Roman"/>
          <w:szCs w:val="21"/>
        </w:rPr>
        <w:t>11</w:t>
      </w:r>
      <w:r>
        <w:rPr>
          <w:rFonts w:ascii="Times New Roman" w:eastAsia="宋体" w:hAnsi="Times New Roman" w:cs="Times New Roman"/>
          <w:szCs w:val="21"/>
        </w:rPr>
        <w:t>例</w:t>
      </w:r>
      <w:r w:rsidR="001D098A">
        <w:rPr>
          <w:rFonts w:ascii="Times New Roman" w:eastAsia="宋体" w:hAnsi="Times New Roman" w:cs="Times New Roman" w:hint="eastAsia"/>
          <w:szCs w:val="21"/>
        </w:rPr>
        <w:t>；</w:t>
      </w:r>
      <w:r>
        <w:rPr>
          <w:rFonts w:ascii="Times New Roman" w:eastAsia="宋体" w:hAnsi="Times New Roman" w:cs="Times New Roman"/>
          <w:szCs w:val="21"/>
        </w:rPr>
        <w:t>年龄</w:t>
      </w:r>
      <w:r>
        <w:rPr>
          <w:rFonts w:ascii="Times New Roman" w:eastAsia="宋体" w:hAnsi="Times New Roman" w:cs="Times New Roman"/>
          <w:szCs w:val="21"/>
        </w:rPr>
        <w:t>34</w:t>
      </w:r>
      <w:r w:rsidR="001D098A">
        <w:rPr>
          <w:rFonts w:ascii="Times New Roman" w:eastAsia="宋体" w:hAnsi="Times New Roman" w:cs="Times New Roman"/>
          <w:szCs w:val="21"/>
        </w:rPr>
        <w:t>~</w:t>
      </w:r>
      <w:r>
        <w:rPr>
          <w:rFonts w:ascii="Times New Roman" w:eastAsia="宋体" w:hAnsi="Times New Roman" w:cs="Times New Roman"/>
          <w:szCs w:val="21"/>
        </w:rPr>
        <w:t>84</w:t>
      </w:r>
      <w:r>
        <w:rPr>
          <w:rFonts w:ascii="Times New Roman" w:eastAsia="宋体" w:hAnsi="Times New Roman" w:cs="Times New Roman"/>
          <w:szCs w:val="21"/>
        </w:rPr>
        <w:t>岁，平均</w:t>
      </w:r>
      <w:r>
        <w:rPr>
          <w:rFonts w:ascii="Times New Roman" w:hAnsi="Times New Roman" w:cs="Times New Roman"/>
          <w:sz w:val="24"/>
        </w:rPr>
        <w:t>（</w:t>
      </w:r>
      <w:r>
        <w:rPr>
          <w:rFonts w:ascii="Times New Roman" w:hAnsi="Times New Roman" w:cs="Times New Roman"/>
          <w:szCs w:val="21"/>
        </w:rPr>
        <w:t>69.10±6.11</w:t>
      </w:r>
      <w:r>
        <w:rPr>
          <w:rFonts w:ascii="Times New Roman" w:hAnsi="Times New Roman" w:cs="Times New Roman"/>
          <w:sz w:val="24"/>
        </w:rPr>
        <w:t>）</w:t>
      </w:r>
      <w:r>
        <w:rPr>
          <w:rFonts w:ascii="Times New Roman" w:eastAsia="宋体" w:hAnsi="Times New Roman" w:cs="Times New Roman"/>
          <w:szCs w:val="21"/>
        </w:rPr>
        <w:t>岁；疾病类型</w:t>
      </w:r>
      <w:r w:rsidR="001D098A">
        <w:rPr>
          <w:rFonts w:ascii="Times New Roman" w:eastAsia="宋体" w:hAnsi="Times New Roman" w:cs="Times New Roman" w:hint="eastAsia"/>
          <w:szCs w:val="21"/>
        </w:rPr>
        <w:t>，</w:t>
      </w:r>
      <w:r>
        <w:rPr>
          <w:rFonts w:ascii="Times New Roman" w:eastAsia="宋体" w:hAnsi="Times New Roman" w:cs="Times New Roman"/>
          <w:szCs w:val="21"/>
        </w:rPr>
        <w:t>慢性胃炎</w:t>
      </w:r>
      <w:r>
        <w:rPr>
          <w:rFonts w:ascii="Times New Roman" w:eastAsia="宋体" w:hAnsi="Times New Roman" w:cs="Times New Roman"/>
          <w:szCs w:val="21"/>
        </w:rPr>
        <w:t>11</w:t>
      </w:r>
      <w:r>
        <w:rPr>
          <w:rFonts w:ascii="Times New Roman" w:eastAsia="宋体" w:hAnsi="Times New Roman" w:cs="Times New Roman"/>
          <w:szCs w:val="21"/>
        </w:rPr>
        <w:t>例，胃溃疡</w:t>
      </w:r>
      <w:r>
        <w:rPr>
          <w:rFonts w:ascii="Times New Roman" w:eastAsia="宋体" w:hAnsi="Times New Roman" w:cs="Times New Roman"/>
          <w:szCs w:val="21"/>
        </w:rPr>
        <w:t>10</w:t>
      </w:r>
      <w:r>
        <w:rPr>
          <w:rFonts w:ascii="Times New Roman" w:eastAsia="宋体" w:hAnsi="Times New Roman" w:cs="Times New Roman"/>
          <w:szCs w:val="21"/>
        </w:rPr>
        <w:t>例，胃息肉</w:t>
      </w:r>
      <w:r>
        <w:rPr>
          <w:rFonts w:ascii="Times New Roman" w:eastAsia="宋体" w:hAnsi="Times New Roman" w:cs="Times New Roman"/>
          <w:szCs w:val="21"/>
        </w:rPr>
        <w:t>9</w:t>
      </w:r>
      <w:r>
        <w:rPr>
          <w:rFonts w:ascii="Times New Roman" w:eastAsia="宋体" w:hAnsi="Times New Roman" w:cs="Times New Roman"/>
          <w:szCs w:val="21"/>
        </w:rPr>
        <w:t>例。癌症组男、女分别为</w:t>
      </w:r>
      <w:r>
        <w:rPr>
          <w:rFonts w:ascii="Times New Roman" w:eastAsia="宋体" w:hAnsi="Times New Roman" w:cs="Times New Roman"/>
          <w:szCs w:val="21"/>
        </w:rPr>
        <w:t>18</w:t>
      </w:r>
      <w:r>
        <w:rPr>
          <w:rFonts w:ascii="Times New Roman" w:eastAsia="宋体" w:hAnsi="Times New Roman" w:cs="Times New Roman"/>
          <w:szCs w:val="21"/>
        </w:rPr>
        <w:t>例、</w:t>
      </w:r>
      <w:r>
        <w:rPr>
          <w:rFonts w:ascii="Times New Roman" w:eastAsia="宋体" w:hAnsi="Times New Roman" w:cs="Times New Roman"/>
          <w:szCs w:val="21"/>
        </w:rPr>
        <w:t>12</w:t>
      </w:r>
      <w:r>
        <w:rPr>
          <w:rFonts w:ascii="Times New Roman" w:eastAsia="宋体" w:hAnsi="Times New Roman" w:cs="Times New Roman"/>
          <w:szCs w:val="21"/>
        </w:rPr>
        <w:t>例</w:t>
      </w:r>
      <w:r w:rsidR="001D098A">
        <w:rPr>
          <w:rFonts w:ascii="Times New Roman" w:eastAsia="宋体" w:hAnsi="Times New Roman" w:cs="Times New Roman"/>
          <w:szCs w:val="21"/>
        </w:rPr>
        <w:t>；</w:t>
      </w:r>
      <w:r>
        <w:rPr>
          <w:rFonts w:ascii="Times New Roman" w:eastAsia="宋体" w:hAnsi="Times New Roman" w:cs="Times New Roman"/>
          <w:szCs w:val="21"/>
        </w:rPr>
        <w:t>年龄</w:t>
      </w:r>
      <w:r>
        <w:rPr>
          <w:rFonts w:ascii="Times New Roman" w:eastAsia="宋体" w:hAnsi="Times New Roman" w:cs="Times New Roman"/>
          <w:szCs w:val="21"/>
        </w:rPr>
        <w:t>34</w:t>
      </w:r>
      <w:r w:rsidR="001D098A">
        <w:rPr>
          <w:rFonts w:ascii="Times New Roman" w:eastAsia="宋体" w:hAnsi="Times New Roman" w:cs="Times New Roman" w:hint="eastAsia"/>
          <w:szCs w:val="21"/>
        </w:rPr>
        <w:t>~</w:t>
      </w:r>
      <w:r>
        <w:rPr>
          <w:rFonts w:ascii="Times New Roman" w:eastAsia="宋体" w:hAnsi="Times New Roman" w:cs="Times New Roman"/>
          <w:szCs w:val="21"/>
        </w:rPr>
        <w:t>75</w:t>
      </w:r>
      <w:r>
        <w:rPr>
          <w:rFonts w:ascii="Times New Roman" w:eastAsia="宋体" w:hAnsi="Times New Roman" w:cs="Times New Roman"/>
          <w:szCs w:val="21"/>
        </w:rPr>
        <w:t>岁，平均（</w:t>
      </w:r>
      <w:r>
        <w:rPr>
          <w:rFonts w:ascii="Times New Roman" w:eastAsia="宋体" w:hAnsi="Times New Roman" w:cs="Times New Roman"/>
          <w:szCs w:val="21"/>
        </w:rPr>
        <w:t>44.49±2.28</w:t>
      </w:r>
      <w:r>
        <w:rPr>
          <w:rFonts w:ascii="Times New Roman" w:eastAsia="宋体" w:hAnsi="Times New Roman" w:cs="Times New Roman"/>
          <w:szCs w:val="21"/>
        </w:rPr>
        <w:t>）岁；分化程度</w:t>
      </w:r>
      <w:r w:rsidR="001D098A">
        <w:rPr>
          <w:rFonts w:ascii="Times New Roman" w:eastAsia="宋体" w:hAnsi="Times New Roman" w:cs="Times New Roman" w:hint="eastAsia"/>
          <w:szCs w:val="21"/>
        </w:rPr>
        <w:t>，</w:t>
      </w:r>
      <w:r>
        <w:rPr>
          <w:rFonts w:ascii="Times New Roman" w:eastAsia="宋体" w:hAnsi="Times New Roman" w:cs="Times New Roman"/>
          <w:szCs w:val="21"/>
        </w:rPr>
        <w:t>高分化</w:t>
      </w:r>
      <w:r>
        <w:rPr>
          <w:rFonts w:ascii="Times New Roman" w:eastAsia="宋体" w:hAnsi="Times New Roman" w:cs="Times New Roman"/>
          <w:szCs w:val="21"/>
        </w:rPr>
        <w:t>3</w:t>
      </w:r>
      <w:r>
        <w:rPr>
          <w:rFonts w:ascii="Times New Roman" w:eastAsia="宋体" w:hAnsi="Times New Roman" w:cs="Times New Roman"/>
          <w:szCs w:val="21"/>
        </w:rPr>
        <w:t>例，中分化</w:t>
      </w:r>
      <w:r>
        <w:rPr>
          <w:rFonts w:ascii="Times New Roman" w:eastAsia="宋体" w:hAnsi="Times New Roman" w:cs="Times New Roman"/>
          <w:szCs w:val="21"/>
        </w:rPr>
        <w:t>20</w:t>
      </w:r>
      <w:r>
        <w:rPr>
          <w:rFonts w:ascii="Times New Roman" w:eastAsia="宋体" w:hAnsi="Times New Roman" w:cs="Times New Roman"/>
          <w:szCs w:val="21"/>
        </w:rPr>
        <w:t>例，低分化</w:t>
      </w:r>
      <w:r>
        <w:rPr>
          <w:rFonts w:ascii="Times New Roman" w:eastAsia="宋体" w:hAnsi="Times New Roman" w:cs="Times New Roman"/>
          <w:szCs w:val="21"/>
        </w:rPr>
        <w:t>5</w:t>
      </w:r>
      <w:r>
        <w:rPr>
          <w:rFonts w:ascii="Times New Roman" w:eastAsia="宋体" w:hAnsi="Times New Roman" w:cs="Times New Roman"/>
          <w:szCs w:val="21"/>
        </w:rPr>
        <w:t>例，未分化</w:t>
      </w:r>
      <w:r>
        <w:rPr>
          <w:rFonts w:ascii="Times New Roman" w:eastAsia="宋体" w:hAnsi="Times New Roman" w:cs="Times New Roman"/>
          <w:szCs w:val="21"/>
        </w:rPr>
        <w:t>2</w:t>
      </w:r>
      <w:r>
        <w:rPr>
          <w:rFonts w:ascii="Times New Roman" w:eastAsia="宋体" w:hAnsi="Times New Roman" w:cs="Times New Roman"/>
          <w:szCs w:val="21"/>
        </w:rPr>
        <w:t>例；</w:t>
      </w:r>
      <w:r>
        <w:rPr>
          <w:rFonts w:ascii="Times New Roman" w:eastAsia="宋体" w:hAnsi="Times New Roman" w:cs="Times New Roman"/>
          <w:szCs w:val="21"/>
        </w:rPr>
        <w:t>TNM</w:t>
      </w:r>
      <w:r>
        <w:rPr>
          <w:rFonts w:ascii="Times New Roman" w:eastAsia="宋体" w:hAnsi="Times New Roman" w:cs="Times New Roman"/>
          <w:szCs w:val="21"/>
        </w:rPr>
        <w:t>分期</w:t>
      </w:r>
      <w:r w:rsidR="001D098A">
        <w:rPr>
          <w:rFonts w:ascii="Times New Roman" w:eastAsia="宋体" w:hAnsi="Times New Roman" w:cs="Times New Roman" w:hint="eastAsia"/>
          <w:szCs w:val="21"/>
        </w:rPr>
        <w:t>，</w:t>
      </w:r>
      <w:r w:rsidR="001D098A" w:rsidRPr="001D098A">
        <w:rPr>
          <w:rFonts w:ascii="Times New Roman" w:eastAsia="宋体" w:hAnsi="Times New Roman" w:cs="Times New Roman" w:hint="eastAsia"/>
          <w:szCs w:val="21"/>
        </w:rPr>
        <w:t>Ⅰ</w:t>
      </w:r>
      <w:r>
        <w:rPr>
          <w:rFonts w:ascii="Times New Roman" w:eastAsia="宋体" w:hAnsi="Times New Roman" w:cs="Times New Roman"/>
          <w:szCs w:val="21"/>
        </w:rPr>
        <w:t>期</w:t>
      </w:r>
      <w:r>
        <w:rPr>
          <w:rFonts w:ascii="Times New Roman" w:eastAsia="宋体" w:hAnsi="Times New Roman" w:cs="Times New Roman"/>
          <w:szCs w:val="21"/>
        </w:rPr>
        <w:t>5</w:t>
      </w:r>
      <w:r>
        <w:rPr>
          <w:rFonts w:ascii="Times New Roman" w:eastAsia="宋体" w:hAnsi="Times New Roman" w:cs="Times New Roman"/>
          <w:szCs w:val="21"/>
        </w:rPr>
        <w:t>例，</w:t>
      </w:r>
      <w:r w:rsidR="001D098A" w:rsidRPr="001D098A">
        <w:rPr>
          <w:rFonts w:ascii="Times New Roman" w:eastAsia="宋体" w:hAnsi="Times New Roman" w:cs="Times New Roman" w:hint="eastAsia"/>
          <w:szCs w:val="21"/>
        </w:rPr>
        <w:t>Ⅱ</w:t>
      </w:r>
      <w:r>
        <w:rPr>
          <w:rFonts w:ascii="Times New Roman" w:eastAsia="宋体" w:hAnsi="Times New Roman" w:cs="Times New Roman"/>
          <w:szCs w:val="21"/>
        </w:rPr>
        <w:t>期</w:t>
      </w:r>
      <w:r>
        <w:rPr>
          <w:rFonts w:ascii="Times New Roman" w:eastAsia="宋体" w:hAnsi="Times New Roman" w:cs="Times New Roman"/>
          <w:szCs w:val="21"/>
        </w:rPr>
        <w:t>7</w:t>
      </w:r>
      <w:r>
        <w:rPr>
          <w:rFonts w:ascii="Times New Roman" w:eastAsia="宋体" w:hAnsi="Times New Roman" w:cs="Times New Roman"/>
          <w:szCs w:val="21"/>
        </w:rPr>
        <w:t>例，</w:t>
      </w:r>
      <w:r w:rsidR="001D098A" w:rsidRPr="001D098A">
        <w:rPr>
          <w:rFonts w:ascii="Times New Roman" w:eastAsia="宋体" w:hAnsi="Times New Roman" w:cs="Times New Roman" w:hint="eastAsia"/>
          <w:szCs w:val="21"/>
        </w:rPr>
        <w:t>Ⅲ</w:t>
      </w:r>
      <w:r>
        <w:rPr>
          <w:rFonts w:ascii="Times New Roman" w:eastAsia="宋体" w:hAnsi="Times New Roman" w:cs="Times New Roman"/>
          <w:szCs w:val="21"/>
        </w:rPr>
        <w:t>期</w:t>
      </w:r>
      <w:r>
        <w:rPr>
          <w:rFonts w:ascii="Times New Roman" w:eastAsia="宋体" w:hAnsi="Times New Roman" w:cs="Times New Roman"/>
          <w:szCs w:val="21"/>
        </w:rPr>
        <w:t>11</w:t>
      </w:r>
      <w:r>
        <w:rPr>
          <w:rFonts w:ascii="Times New Roman" w:eastAsia="宋体" w:hAnsi="Times New Roman" w:cs="Times New Roman"/>
          <w:szCs w:val="21"/>
        </w:rPr>
        <w:t>例，</w:t>
      </w:r>
      <w:r w:rsidR="001D098A" w:rsidRPr="001D098A">
        <w:rPr>
          <w:rFonts w:ascii="Times New Roman" w:eastAsia="宋体" w:hAnsi="Times New Roman" w:cs="Times New Roman" w:hint="eastAsia"/>
          <w:szCs w:val="21"/>
        </w:rPr>
        <w:t>Ⅳ</w:t>
      </w:r>
      <w:r>
        <w:rPr>
          <w:rFonts w:ascii="Times New Roman" w:eastAsia="宋体" w:hAnsi="Times New Roman" w:cs="Times New Roman"/>
          <w:szCs w:val="21"/>
        </w:rPr>
        <w:t>期</w:t>
      </w:r>
      <w:r>
        <w:rPr>
          <w:rFonts w:ascii="Times New Roman" w:eastAsia="宋体" w:hAnsi="Times New Roman" w:cs="Times New Roman"/>
          <w:szCs w:val="21"/>
        </w:rPr>
        <w:t>7</w:t>
      </w:r>
      <w:r>
        <w:rPr>
          <w:rFonts w:ascii="Times New Roman" w:eastAsia="宋体" w:hAnsi="Times New Roman" w:cs="Times New Roman"/>
          <w:szCs w:val="21"/>
        </w:rPr>
        <w:t>例；手术方式</w:t>
      </w:r>
      <w:r w:rsidR="001D098A">
        <w:rPr>
          <w:rFonts w:ascii="Times New Roman" w:eastAsia="宋体" w:hAnsi="Times New Roman" w:cs="Times New Roman" w:hint="eastAsia"/>
          <w:szCs w:val="21"/>
        </w:rPr>
        <w:t>，</w:t>
      </w:r>
      <w:r>
        <w:rPr>
          <w:rFonts w:ascii="Times New Roman" w:eastAsia="宋体" w:hAnsi="Times New Roman" w:cs="Times New Roman"/>
          <w:szCs w:val="21"/>
        </w:rPr>
        <w:t>7</w:t>
      </w:r>
      <w:r>
        <w:rPr>
          <w:rFonts w:ascii="Times New Roman" w:eastAsia="宋体" w:hAnsi="Times New Roman" w:cs="Times New Roman"/>
          <w:szCs w:val="21"/>
        </w:rPr>
        <w:t>例</w:t>
      </w:r>
      <w:r w:rsidR="001D098A" w:rsidRPr="001D098A">
        <w:rPr>
          <w:rFonts w:ascii="Times New Roman" w:eastAsia="宋体" w:hAnsi="Times New Roman" w:cs="Times New Roman" w:hint="eastAsia"/>
          <w:szCs w:val="21"/>
        </w:rPr>
        <w:t>Ⅳ</w:t>
      </w:r>
      <w:r>
        <w:rPr>
          <w:rFonts w:ascii="Times New Roman" w:eastAsia="宋体" w:hAnsi="Times New Roman" w:cs="Times New Roman"/>
          <w:szCs w:val="21"/>
        </w:rPr>
        <w:t>期患者行姑息性手术，其余</w:t>
      </w:r>
      <w:r>
        <w:rPr>
          <w:rFonts w:ascii="Times New Roman" w:eastAsia="宋体" w:hAnsi="Times New Roman" w:cs="Times New Roman"/>
          <w:szCs w:val="21"/>
        </w:rPr>
        <w:t>23</w:t>
      </w:r>
      <w:r>
        <w:rPr>
          <w:rFonts w:ascii="Times New Roman" w:eastAsia="宋体" w:hAnsi="Times New Roman" w:cs="Times New Roman"/>
          <w:szCs w:val="21"/>
        </w:rPr>
        <w:t>例行根治性切除术。三组一般资料比较，</w:t>
      </w:r>
      <w:r w:rsidR="001D098A">
        <w:rPr>
          <w:rFonts w:ascii="Times New Roman" w:eastAsia="宋体" w:hAnsi="Times New Roman" w:cs="Times New Roman"/>
          <w:szCs w:val="21"/>
        </w:rPr>
        <w:t>差异无统计学意义（</w:t>
      </w:r>
      <w:r w:rsidR="001D098A">
        <w:rPr>
          <w:rFonts w:ascii="Times New Roman" w:eastAsia="宋体" w:hAnsi="Times New Roman" w:cs="Times New Roman"/>
          <w:i/>
          <w:iCs/>
          <w:szCs w:val="21"/>
        </w:rPr>
        <w:t>P</w:t>
      </w:r>
      <w:r w:rsidR="001D098A">
        <w:rPr>
          <w:rFonts w:ascii="Times New Roman" w:eastAsia="宋体" w:hAnsi="Times New Roman" w:cs="Times New Roman"/>
          <w:szCs w:val="21"/>
        </w:rPr>
        <w:t>＞</w:t>
      </w:r>
      <w:r w:rsidR="001D098A">
        <w:rPr>
          <w:rFonts w:ascii="Times New Roman" w:eastAsia="宋体" w:hAnsi="Times New Roman" w:cs="Times New Roman"/>
          <w:szCs w:val="21"/>
        </w:rPr>
        <w:t>0.05</w:t>
      </w:r>
      <w:r w:rsidR="001D098A">
        <w:rPr>
          <w:rFonts w:ascii="Times New Roman" w:eastAsia="宋体" w:hAnsi="Times New Roman" w:cs="Times New Roman"/>
          <w:szCs w:val="21"/>
        </w:rPr>
        <w:t>）</w:t>
      </w:r>
      <w:r>
        <w:rPr>
          <w:rFonts w:ascii="Times New Roman" w:eastAsia="宋体" w:hAnsi="Times New Roman" w:cs="Times New Roman"/>
          <w:szCs w:val="21"/>
        </w:rPr>
        <w:t>。</w:t>
      </w:r>
    </w:p>
    <w:p w:rsidR="001D098A" w:rsidRDefault="0014752F" w:rsidP="001D098A">
      <w:pPr>
        <w:spacing w:line="360" w:lineRule="auto"/>
        <w:rPr>
          <w:rFonts w:ascii="Times New Roman" w:eastAsia="宋体" w:hAnsi="Times New Roman" w:cs="Times New Roman" w:hint="eastAsia"/>
          <w:szCs w:val="21"/>
        </w:rPr>
      </w:pPr>
      <w:r>
        <w:rPr>
          <w:rFonts w:ascii="Times New Roman" w:eastAsia="宋体" w:hAnsi="Times New Roman" w:cs="Times New Roman"/>
          <w:szCs w:val="21"/>
        </w:rPr>
        <w:t>1.2</w:t>
      </w:r>
      <w:r w:rsidR="001D098A">
        <w:rPr>
          <w:rFonts w:ascii="Times New Roman" w:eastAsia="宋体" w:hAnsi="Times New Roman" w:cs="Times New Roman" w:hint="eastAsia"/>
          <w:szCs w:val="21"/>
        </w:rPr>
        <w:t xml:space="preserve">    </w:t>
      </w:r>
      <w:r w:rsidR="001D098A">
        <w:rPr>
          <w:rFonts w:ascii="Times New Roman" w:eastAsia="宋体" w:hAnsi="Times New Roman" w:cs="Times New Roman" w:hint="eastAsia"/>
          <w:szCs w:val="21"/>
        </w:rPr>
        <w:t>检测</w:t>
      </w:r>
      <w:r>
        <w:rPr>
          <w:rFonts w:ascii="Times New Roman" w:eastAsia="宋体" w:hAnsi="Times New Roman" w:cs="Times New Roman"/>
          <w:szCs w:val="21"/>
        </w:rPr>
        <w:t>方法</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入组者均于清晨时间段采集</w:t>
      </w:r>
      <w:r>
        <w:rPr>
          <w:rFonts w:ascii="Times New Roman" w:eastAsia="宋体" w:hAnsi="Times New Roman" w:cs="Times New Roman"/>
          <w:szCs w:val="21"/>
        </w:rPr>
        <w:t>6</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空腹静脉血，均分为两份，一份置入无菌抗凝管中，经离心处理（转速</w:t>
      </w:r>
      <w:r>
        <w:rPr>
          <w:rFonts w:ascii="Times New Roman" w:eastAsia="宋体" w:hAnsi="Times New Roman" w:cs="Times New Roman"/>
          <w:szCs w:val="21"/>
        </w:rPr>
        <w:t>3</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000</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r/min</w:t>
      </w:r>
      <w:r>
        <w:rPr>
          <w:rFonts w:ascii="Times New Roman" w:eastAsia="宋体" w:hAnsi="Times New Roman" w:cs="Times New Roman"/>
          <w:szCs w:val="21"/>
        </w:rPr>
        <w:t>，时间</w:t>
      </w:r>
      <w:r>
        <w:rPr>
          <w:rFonts w:ascii="Times New Roman" w:eastAsia="宋体" w:hAnsi="Times New Roman" w:cs="Times New Roman"/>
          <w:szCs w:val="21"/>
        </w:rPr>
        <w:t>10</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min</w:t>
      </w:r>
      <w:r>
        <w:rPr>
          <w:rFonts w:ascii="Times New Roman" w:eastAsia="宋体" w:hAnsi="Times New Roman" w:cs="Times New Roman"/>
          <w:szCs w:val="21"/>
        </w:rPr>
        <w:t>）后取上清液保存于温度为</w:t>
      </w:r>
      <w:r w:rsidR="001D098A" w:rsidRPr="001D098A">
        <w:rPr>
          <w:rFonts w:ascii="Times New Roman" w:eastAsia="宋体" w:hAnsi="Times New Roman" w:cs="Times New Roman" w:hint="eastAsia"/>
          <w:szCs w:val="21"/>
        </w:rPr>
        <w:t>﹣</w:t>
      </w:r>
      <w:r>
        <w:rPr>
          <w:rFonts w:ascii="Times New Roman" w:eastAsia="宋体" w:hAnsi="Times New Roman" w:cs="Times New Roman"/>
          <w:szCs w:val="21"/>
        </w:rPr>
        <w:t>20</w:t>
      </w:r>
      <w:r w:rsidR="001D098A">
        <w:rPr>
          <w:rFonts w:ascii="Times New Roman" w:eastAsia="宋体" w:hAnsi="Times New Roman" w:cs="Times New Roman" w:hint="eastAsia"/>
          <w:szCs w:val="21"/>
        </w:rPr>
        <w:t>℃</w:t>
      </w:r>
      <w:r>
        <w:rPr>
          <w:rFonts w:ascii="Times New Roman" w:eastAsia="宋体" w:hAnsi="Times New Roman" w:cs="Times New Roman"/>
          <w:szCs w:val="21"/>
        </w:rPr>
        <w:t>环境中待检，以化学发光法测定血清癌胚抗原（</w:t>
      </w:r>
      <w:r>
        <w:rPr>
          <w:rFonts w:ascii="Times New Roman" w:eastAsia="宋体" w:hAnsi="Times New Roman" w:cs="Times New Roman"/>
          <w:szCs w:val="21"/>
        </w:rPr>
        <w:t>CEA</w:t>
      </w:r>
      <w:r>
        <w:rPr>
          <w:rFonts w:ascii="Times New Roman" w:eastAsia="宋体" w:hAnsi="Times New Roman" w:cs="Times New Roman"/>
          <w:szCs w:val="21"/>
        </w:rPr>
        <w:t>）、甲胎蛋白（</w:t>
      </w:r>
      <w:r>
        <w:rPr>
          <w:rFonts w:ascii="Times New Roman" w:eastAsia="宋体" w:hAnsi="Times New Roman" w:cs="Times New Roman"/>
          <w:szCs w:val="21"/>
        </w:rPr>
        <w:t>AFP</w:t>
      </w:r>
      <w:r>
        <w:rPr>
          <w:rFonts w:ascii="Times New Roman" w:eastAsia="宋体" w:hAnsi="Times New Roman" w:cs="Times New Roman"/>
          <w:szCs w:val="21"/>
        </w:rPr>
        <w:t>）、糖类抗原</w:t>
      </w:r>
      <w:r>
        <w:rPr>
          <w:rFonts w:ascii="Times New Roman" w:eastAsia="宋体" w:hAnsi="Times New Roman" w:cs="Times New Roman"/>
          <w:szCs w:val="21"/>
        </w:rPr>
        <w:t>153</w:t>
      </w:r>
      <w:r>
        <w:rPr>
          <w:rFonts w:ascii="Times New Roman" w:eastAsia="宋体" w:hAnsi="Times New Roman" w:cs="Times New Roman"/>
          <w:szCs w:val="21"/>
        </w:rPr>
        <w:t>（</w:t>
      </w:r>
      <w:r>
        <w:rPr>
          <w:rFonts w:ascii="Times New Roman" w:eastAsia="宋体" w:hAnsi="Times New Roman" w:cs="Times New Roman"/>
          <w:szCs w:val="21"/>
        </w:rPr>
        <w:t>CA153</w:t>
      </w:r>
      <w:r>
        <w:rPr>
          <w:rFonts w:ascii="Times New Roman" w:eastAsia="宋体" w:hAnsi="Times New Roman" w:cs="Times New Roman"/>
          <w:szCs w:val="21"/>
        </w:rPr>
        <w:t>）、糖类抗原</w:t>
      </w:r>
      <w:r>
        <w:rPr>
          <w:rFonts w:ascii="Times New Roman" w:eastAsia="宋体" w:hAnsi="Times New Roman" w:cs="Times New Roman" w:hint="eastAsia"/>
          <w:szCs w:val="21"/>
        </w:rPr>
        <w:t>724</w:t>
      </w:r>
      <w:r>
        <w:rPr>
          <w:rFonts w:ascii="Times New Roman" w:eastAsia="宋体" w:hAnsi="Times New Roman" w:cs="Times New Roman"/>
          <w:szCs w:val="21"/>
        </w:rPr>
        <w:t>（</w:t>
      </w:r>
      <w:r>
        <w:rPr>
          <w:rFonts w:ascii="Times New Roman" w:eastAsia="宋体" w:hAnsi="Times New Roman" w:cs="Times New Roman"/>
          <w:szCs w:val="21"/>
        </w:rPr>
        <w:t>CA</w:t>
      </w:r>
      <w:r>
        <w:rPr>
          <w:rFonts w:ascii="Times New Roman" w:eastAsia="宋体" w:hAnsi="Times New Roman" w:cs="Times New Roman" w:hint="eastAsia"/>
          <w:szCs w:val="21"/>
        </w:rPr>
        <w:t>724</w:t>
      </w:r>
      <w:r>
        <w:rPr>
          <w:rFonts w:ascii="Times New Roman" w:eastAsia="宋体" w:hAnsi="Times New Roman" w:cs="Times New Roman"/>
          <w:szCs w:val="21"/>
        </w:rPr>
        <w:t>）及糖类抗原</w:t>
      </w:r>
      <w:r>
        <w:rPr>
          <w:rFonts w:ascii="Times New Roman" w:eastAsia="宋体" w:hAnsi="Times New Roman" w:cs="Times New Roman"/>
          <w:szCs w:val="21"/>
        </w:rPr>
        <w:t>199</w:t>
      </w:r>
      <w:r>
        <w:rPr>
          <w:rFonts w:ascii="Times New Roman" w:eastAsia="宋体" w:hAnsi="Times New Roman" w:cs="Times New Roman"/>
          <w:szCs w:val="21"/>
        </w:rPr>
        <w:t>（</w:t>
      </w:r>
      <w:r>
        <w:rPr>
          <w:rFonts w:ascii="Times New Roman" w:eastAsia="宋体" w:hAnsi="Times New Roman" w:cs="Times New Roman"/>
          <w:szCs w:val="21"/>
        </w:rPr>
        <w:t>CA199</w:t>
      </w:r>
      <w:r>
        <w:rPr>
          <w:rFonts w:ascii="Times New Roman" w:eastAsia="宋体" w:hAnsi="Times New Roman" w:cs="Times New Roman"/>
          <w:szCs w:val="21"/>
        </w:rPr>
        <w:t>）水平；一份置入肝素抗凝管中，测定红细胞聚集指数、红细胞刚性指数、红细胞变形指数、血浆黏度及全血黏度。癌症组于术后</w:t>
      </w:r>
      <w:r>
        <w:rPr>
          <w:rFonts w:ascii="Times New Roman" w:eastAsia="宋体" w:hAnsi="Times New Roman" w:cs="Times New Roman"/>
          <w:szCs w:val="21"/>
        </w:rPr>
        <w:t>3</w:t>
      </w:r>
      <w:r>
        <w:rPr>
          <w:rFonts w:ascii="Times New Roman" w:eastAsia="宋体" w:hAnsi="Times New Roman" w:cs="Times New Roman"/>
          <w:szCs w:val="21"/>
        </w:rPr>
        <w:t>个月采集</w:t>
      </w:r>
      <w:r>
        <w:rPr>
          <w:rFonts w:ascii="Times New Roman" w:eastAsia="宋体" w:hAnsi="Times New Roman" w:cs="Times New Roman"/>
          <w:szCs w:val="21"/>
        </w:rPr>
        <w:t>6</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空腹静脉血，重复上述操作。评估标准：</w:t>
      </w:r>
      <w:r>
        <w:rPr>
          <w:rFonts w:ascii="Times New Roman" w:eastAsia="宋体" w:hAnsi="Times New Roman" w:cs="Times New Roman"/>
          <w:szCs w:val="21"/>
        </w:rPr>
        <w:t>AFP</w:t>
      </w:r>
      <w:r>
        <w:rPr>
          <w:rFonts w:ascii="Times New Roman" w:eastAsia="宋体" w:hAnsi="Times New Roman" w:cs="Times New Roman"/>
          <w:szCs w:val="21"/>
        </w:rPr>
        <w:t>＞</w:t>
      </w:r>
      <w:r>
        <w:rPr>
          <w:rFonts w:ascii="Times New Roman" w:eastAsia="宋体" w:hAnsi="Times New Roman" w:cs="Times New Roman"/>
          <w:szCs w:val="21"/>
        </w:rPr>
        <w:t>8.78</w:t>
      </w:r>
      <w:r w:rsidR="001D098A">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/L</w:t>
      </w:r>
      <w:r>
        <w:rPr>
          <w:rFonts w:ascii="Times New Roman" w:eastAsia="宋体" w:hAnsi="Times New Roman" w:cs="Times New Roman"/>
          <w:szCs w:val="21"/>
        </w:rPr>
        <w:t>、</w:t>
      </w:r>
      <w:r>
        <w:rPr>
          <w:rFonts w:ascii="Times New Roman" w:eastAsia="宋体" w:hAnsi="Times New Roman" w:cs="Times New Roman"/>
          <w:szCs w:val="21"/>
        </w:rPr>
        <w:t>CA199</w:t>
      </w:r>
      <w:r>
        <w:rPr>
          <w:rFonts w:ascii="Times New Roman" w:eastAsia="宋体" w:hAnsi="Times New Roman" w:cs="Times New Roman"/>
          <w:szCs w:val="21"/>
        </w:rPr>
        <w:t>＞</w:t>
      </w:r>
      <w:r>
        <w:rPr>
          <w:rFonts w:ascii="Times New Roman" w:eastAsia="宋体" w:hAnsi="Times New Roman" w:cs="Times New Roman"/>
          <w:szCs w:val="21"/>
        </w:rPr>
        <w:t>35</w:t>
      </w:r>
      <w:r w:rsidR="001D098A">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kU</w:t>
      </w:r>
      <w:proofErr w:type="spellEnd"/>
      <w:r>
        <w:rPr>
          <w:rFonts w:ascii="Times New Roman" w:eastAsia="宋体" w:hAnsi="Times New Roman" w:cs="Times New Roman"/>
          <w:szCs w:val="21"/>
        </w:rPr>
        <w:t>/L</w:t>
      </w:r>
      <w:r>
        <w:rPr>
          <w:rFonts w:ascii="Times New Roman" w:eastAsia="宋体" w:hAnsi="Times New Roman" w:cs="Times New Roman"/>
          <w:szCs w:val="21"/>
        </w:rPr>
        <w:t>、</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5</w:t>
      </w:r>
      <w:r w:rsidR="001D098A">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/L</w:t>
      </w:r>
      <w:r>
        <w:rPr>
          <w:rFonts w:ascii="Times New Roman" w:eastAsia="宋体" w:hAnsi="Times New Roman" w:cs="Times New Roman"/>
          <w:szCs w:val="21"/>
        </w:rPr>
        <w:t>、</w:t>
      </w:r>
      <w:r>
        <w:rPr>
          <w:rFonts w:ascii="Times New Roman" w:eastAsia="宋体" w:hAnsi="Times New Roman" w:cs="Times New Roman"/>
          <w:szCs w:val="21"/>
        </w:rPr>
        <w:t>CA</w:t>
      </w:r>
      <w:r>
        <w:rPr>
          <w:rFonts w:ascii="Times New Roman" w:eastAsia="宋体" w:hAnsi="Times New Roman" w:cs="Times New Roman" w:hint="eastAsia"/>
          <w:szCs w:val="21"/>
        </w:rPr>
        <w:t>724</w:t>
      </w:r>
      <w:r>
        <w:rPr>
          <w:rFonts w:ascii="Times New Roman" w:eastAsia="宋体" w:hAnsi="Times New Roman" w:cs="Times New Roman"/>
          <w:szCs w:val="21"/>
        </w:rPr>
        <w:t>＞</w:t>
      </w:r>
      <w:r>
        <w:rPr>
          <w:rFonts w:ascii="Times New Roman" w:eastAsia="宋体" w:hAnsi="Times New Roman" w:cs="Times New Roman" w:hint="eastAsia"/>
          <w:szCs w:val="21"/>
        </w:rPr>
        <w:t>6</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U/ml</w:t>
      </w:r>
      <w:r>
        <w:rPr>
          <w:rFonts w:ascii="Times New Roman" w:eastAsia="宋体" w:hAnsi="Times New Roman" w:cs="Times New Roman"/>
          <w:szCs w:val="21"/>
        </w:rPr>
        <w:t>、</w:t>
      </w:r>
      <w:r>
        <w:rPr>
          <w:rFonts w:ascii="Times New Roman" w:eastAsia="宋体" w:hAnsi="Times New Roman" w:cs="Times New Roman"/>
          <w:szCs w:val="21"/>
        </w:rPr>
        <w:t>CA153</w:t>
      </w:r>
      <w:r>
        <w:rPr>
          <w:rFonts w:ascii="Times New Roman" w:eastAsia="宋体" w:hAnsi="Times New Roman" w:cs="Times New Roman"/>
          <w:szCs w:val="21"/>
        </w:rPr>
        <w:t>＞</w:t>
      </w:r>
      <w:r>
        <w:rPr>
          <w:rFonts w:ascii="Times New Roman" w:eastAsia="宋体" w:hAnsi="Times New Roman" w:cs="Times New Roman"/>
          <w:szCs w:val="21"/>
        </w:rPr>
        <w:t>31.3</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IU/ml</w:t>
      </w:r>
      <w:r>
        <w:rPr>
          <w:rFonts w:ascii="Times New Roman" w:eastAsia="宋体" w:hAnsi="Times New Roman" w:cs="Times New Roman"/>
          <w:szCs w:val="21"/>
        </w:rPr>
        <w:t>为阳性。血液流变学正常范围：红细胞变形指数</w:t>
      </w:r>
      <w:r>
        <w:rPr>
          <w:rFonts w:ascii="Times New Roman" w:eastAsia="宋体" w:hAnsi="Times New Roman" w:cs="Times New Roman"/>
          <w:szCs w:val="21"/>
        </w:rPr>
        <w:t>0.47</w:t>
      </w:r>
      <w:r w:rsidR="001D098A">
        <w:rPr>
          <w:rFonts w:ascii="Times New Roman" w:eastAsia="宋体" w:hAnsi="Times New Roman" w:cs="Times New Roman" w:hint="eastAsia"/>
          <w:szCs w:val="21"/>
        </w:rPr>
        <w:t>~</w:t>
      </w:r>
      <w:r>
        <w:rPr>
          <w:rFonts w:ascii="Times New Roman" w:eastAsia="宋体" w:hAnsi="Times New Roman" w:cs="Times New Roman"/>
          <w:szCs w:val="21"/>
        </w:rPr>
        <w:t>0.55</w:t>
      </w:r>
      <w:r>
        <w:rPr>
          <w:rFonts w:ascii="Times New Roman" w:eastAsia="宋体" w:hAnsi="Times New Roman" w:cs="Times New Roman"/>
          <w:szCs w:val="21"/>
        </w:rPr>
        <w:t>、血浆黏度</w:t>
      </w:r>
      <w:r>
        <w:rPr>
          <w:rFonts w:ascii="Times New Roman" w:eastAsia="宋体" w:hAnsi="Times New Roman" w:cs="Times New Roman"/>
          <w:szCs w:val="21"/>
        </w:rPr>
        <w:t>3.39</w:t>
      </w:r>
      <w:r w:rsidR="001D098A">
        <w:rPr>
          <w:rFonts w:ascii="Times New Roman" w:eastAsia="宋体" w:hAnsi="Times New Roman" w:cs="Times New Roman" w:hint="eastAsia"/>
          <w:szCs w:val="21"/>
        </w:rPr>
        <w:t>~</w:t>
      </w:r>
      <w:r>
        <w:rPr>
          <w:rFonts w:ascii="Times New Roman" w:eastAsia="宋体" w:hAnsi="Times New Roman" w:cs="Times New Roman"/>
          <w:szCs w:val="21"/>
        </w:rPr>
        <w:t>5.3</w:t>
      </w:r>
      <w:r w:rsidR="001D098A">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mPa</w:t>
      </w:r>
      <w:proofErr w:type="spellEnd"/>
      <w:r w:rsidR="001D098A" w:rsidRPr="001D098A">
        <w:rPr>
          <w:rFonts w:ascii="Times New Roman" w:eastAsia="宋体" w:hAnsi="Times New Roman" w:cs="Times New Roman" w:hint="eastAsia"/>
          <w:szCs w:val="21"/>
        </w:rPr>
        <w:t>·</w:t>
      </w:r>
      <w:r>
        <w:rPr>
          <w:rFonts w:ascii="Times New Roman" w:eastAsia="宋体" w:hAnsi="Times New Roman" w:cs="Times New Roman"/>
          <w:szCs w:val="21"/>
        </w:rPr>
        <w:t>s</w:t>
      </w:r>
      <w:r>
        <w:rPr>
          <w:rFonts w:ascii="Times New Roman" w:eastAsia="宋体" w:hAnsi="Times New Roman" w:cs="Times New Roman"/>
          <w:szCs w:val="21"/>
        </w:rPr>
        <w:t>，全血黏度</w:t>
      </w:r>
      <w:r>
        <w:rPr>
          <w:rFonts w:ascii="Times New Roman" w:eastAsia="宋体" w:hAnsi="Times New Roman" w:cs="Times New Roman"/>
          <w:szCs w:val="21"/>
        </w:rPr>
        <w:t>3.01</w:t>
      </w:r>
      <w:r w:rsidR="001D098A">
        <w:rPr>
          <w:rFonts w:ascii="Times New Roman" w:eastAsia="宋体" w:hAnsi="Times New Roman" w:cs="Times New Roman" w:hint="eastAsia"/>
          <w:szCs w:val="21"/>
        </w:rPr>
        <w:t>~</w:t>
      </w:r>
      <w:r>
        <w:rPr>
          <w:rFonts w:ascii="Times New Roman" w:eastAsia="宋体" w:hAnsi="Times New Roman" w:cs="Times New Roman"/>
          <w:szCs w:val="21"/>
        </w:rPr>
        <w:t>5.07</w:t>
      </w:r>
      <w:r w:rsidR="001D098A">
        <w:rPr>
          <w:rFonts w:ascii="Times New Roman" w:eastAsia="宋体" w:hAnsi="Times New Roman" w:cs="Times New Roman" w:hint="eastAsia"/>
          <w:szCs w:val="21"/>
        </w:rPr>
        <w:t xml:space="preserve"> </w:t>
      </w:r>
      <w:proofErr w:type="spellStart"/>
      <w:r w:rsidR="001D098A">
        <w:rPr>
          <w:rFonts w:ascii="Times New Roman" w:eastAsia="宋体" w:hAnsi="Times New Roman" w:cs="Times New Roman"/>
          <w:szCs w:val="21"/>
        </w:rPr>
        <w:t>mPa</w:t>
      </w:r>
      <w:proofErr w:type="spellEnd"/>
      <w:r w:rsidR="001D098A" w:rsidRPr="001D098A">
        <w:rPr>
          <w:rFonts w:ascii="Times New Roman" w:eastAsia="宋体" w:hAnsi="Times New Roman" w:cs="Times New Roman" w:hint="eastAsia"/>
          <w:szCs w:val="21"/>
        </w:rPr>
        <w:t>·</w:t>
      </w:r>
      <w:r w:rsidR="001D098A">
        <w:rPr>
          <w:rFonts w:ascii="Times New Roman" w:eastAsia="宋体" w:hAnsi="Times New Roman" w:cs="Times New Roman"/>
          <w:szCs w:val="21"/>
        </w:rPr>
        <w:t>s</w:t>
      </w:r>
      <w:r>
        <w:rPr>
          <w:rFonts w:ascii="Times New Roman" w:eastAsia="宋体" w:hAnsi="Times New Roman" w:cs="Times New Roman"/>
          <w:szCs w:val="21"/>
        </w:rPr>
        <w:t>，红细胞聚集指数</w:t>
      </w:r>
      <w:r>
        <w:rPr>
          <w:rFonts w:ascii="Times New Roman" w:eastAsia="宋体" w:hAnsi="Times New Roman" w:cs="Times New Roman"/>
          <w:szCs w:val="21"/>
        </w:rPr>
        <w:t>1.44</w:t>
      </w:r>
      <w:r w:rsidR="001D098A">
        <w:rPr>
          <w:rFonts w:ascii="Times New Roman" w:eastAsia="宋体" w:hAnsi="Times New Roman" w:cs="Times New Roman" w:hint="eastAsia"/>
          <w:szCs w:val="21"/>
        </w:rPr>
        <w:t>~</w:t>
      </w:r>
      <w:r>
        <w:rPr>
          <w:rFonts w:ascii="Times New Roman" w:eastAsia="宋体" w:hAnsi="Times New Roman" w:cs="Times New Roman"/>
          <w:szCs w:val="21"/>
        </w:rPr>
        <w:t>3.62</w:t>
      </w:r>
      <w:r>
        <w:rPr>
          <w:rFonts w:ascii="Times New Roman" w:eastAsia="宋体" w:hAnsi="Times New Roman" w:cs="Times New Roman"/>
          <w:szCs w:val="21"/>
        </w:rPr>
        <w:t>，红细胞刚性指数</w:t>
      </w:r>
      <w:r>
        <w:rPr>
          <w:rFonts w:ascii="Times New Roman" w:eastAsia="宋体" w:hAnsi="Times New Roman" w:cs="Times New Roman"/>
          <w:szCs w:val="21"/>
        </w:rPr>
        <w:t>7.14</w:t>
      </w:r>
      <w:r w:rsidR="001D098A">
        <w:rPr>
          <w:rFonts w:ascii="Times New Roman" w:eastAsia="宋体" w:hAnsi="Times New Roman" w:cs="Times New Roman" w:hint="eastAsia"/>
          <w:szCs w:val="21"/>
        </w:rPr>
        <w:t>~</w:t>
      </w:r>
      <w:r>
        <w:rPr>
          <w:rFonts w:ascii="Times New Roman" w:eastAsia="宋体" w:hAnsi="Times New Roman" w:cs="Times New Roman"/>
          <w:szCs w:val="21"/>
        </w:rPr>
        <w:t>7.16</w:t>
      </w:r>
      <w:r w:rsidR="001D098A">
        <w:rPr>
          <w:rFonts w:ascii="Times New Roman" w:eastAsia="宋体" w:hAnsi="Times New Roman" w:cs="Times New Roman" w:hint="eastAsia"/>
          <w:szCs w:val="21"/>
        </w:rPr>
        <w:t>。</w:t>
      </w:r>
      <w:r>
        <w:rPr>
          <w:rFonts w:ascii="Times New Roman" w:eastAsia="宋体" w:hAnsi="Times New Roman" w:cs="Times New Roman"/>
          <w:szCs w:val="21"/>
        </w:rPr>
        <w:t>与上述范围不符即为阳性；任意</w:t>
      </w:r>
      <w:r>
        <w:rPr>
          <w:rFonts w:ascii="Times New Roman" w:eastAsia="宋体" w:hAnsi="Times New Roman" w:cs="Times New Roman"/>
          <w:szCs w:val="21"/>
        </w:rPr>
        <w:t>2</w:t>
      </w:r>
      <w:r>
        <w:rPr>
          <w:rFonts w:ascii="Times New Roman" w:eastAsia="宋体" w:hAnsi="Times New Roman" w:cs="Times New Roman"/>
          <w:szCs w:val="21"/>
        </w:rPr>
        <w:t>项及以上指标为阳性即为联合检测阳性。</w:t>
      </w:r>
    </w:p>
    <w:p w:rsidR="001D098A" w:rsidRDefault="0014752F" w:rsidP="001D098A">
      <w:pPr>
        <w:spacing w:line="360" w:lineRule="auto"/>
        <w:rPr>
          <w:rFonts w:ascii="Times New Roman" w:eastAsia="宋体" w:hAnsi="Times New Roman" w:cs="Times New Roman" w:hint="eastAsia"/>
          <w:szCs w:val="21"/>
        </w:rPr>
      </w:pPr>
      <w:r>
        <w:rPr>
          <w:rFonts w:ascii="Times New Roman" w:eastAsia="宋体" w:hAnsi="Times New Roman" w:cs="Times New Roman"/>
          <w:szCs w:val="21"/>
        </w:rPr>
        <w:t>1.3</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观察指标</w:t>
      </w:r>
      <w:r w:rsidR="001D098A">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以病理诊断结果为金标准，将检测结果与病理结果进行比较，对比各指标单一检测与联合检测阳性率；</w:t>
      </w:r>
      <w:r>
        <w:rPr>
          <w:rFonts w:ascii="Times New Roman" w:eastAsia="宋体" w:hAnsi="Times New Roman" w:cs="Times New Roman"/>
          <w:szCs w:val="21"/>
        </w:rPr>
        <w:t>对比三组血液流变学及血清学指标检测结果；对癌症</w:t>
      </w:r>
      <w:proofErr w:type="gramStart"/>
      <w:r>
        <w:rPr>
          <w:rFonts w:ascii="Times New Roman" w:eastAsia="宋体" w:hAnsi="Times New Roman" w:cs="Times New Roman"/>
          <w:szCs w:val="21"/>
        </w:rPr>
        <w:t>组不同</w:t>
      </w:r>
      <w:proofErr w:type="gramEnd"/>
      <w:r>
        <w:rPr>
          <w:rFonts w:ascii="Times New Roman" w:eastAsia="宋体" w:hAnsi="Times New Roman" w:cs="Times New Roman"/>
          <w:szCs w:val="21"/>
        </w:rPr>
        <w:t>TNM</w:t>
      </w:r>
      <w:r>
        <w:rPr>
          <w:rFonts w:ascii="Times New Roman" w:eastAsia="宋体" w:hAnsi="Times New Roman" w:cs="Times New Roman"/>
          <w:szCs w:val="21"/>
        </w:rPr>
        <w:t>分期、不同分化程度及治疗前后血液流变学及血清学指标检测结果进行比较；</w:t>
      </w:r>
      <w:r>
        <w:rPr>
          <w:rFonts w:ascii="Times New Roman" w:eastAsia="宋体" w:hAnsi="Times New Roman" w:cs="Times New Roman" w:hint="eastAsia"/>
          <w:szCs w:val="21"/>
        </w:rPr>
        <w:t>分析</w:t>
      </w:r>
      <w:r>
        <w:rPr>
          <w:rFonts w:ascii="Times New Roman" w:eastAsia="宋体" w:hAnsi="Times New Roman" w:cs="Times New Roman"/>
          <w:szCs w:val="21"/>
        </w:rPr>
        <w:t>血液流变学、血清学指标单项检测与联合检测</w:t>
      </w:r>
      <w:r>
        <w:rPr>
          <w:rFonts w:ascii="Times New Roman" w:eastAsia="宋体" w:hAnsi="Times New Roman" w:cs="Times New Roman" w:hint="eastAsia"/>
          <w:szCs w:val="21"/>
        </w:rPr>
        <w:t>对胃癌诊断价值，计算各指标及联合检测对胃癌诊断特异度、灵感度，并计算</w:t>
      </w:r>
      <w:r>
        <w:rPr>
          <w:rFonts w:ascii="Times New Roman" w:eastAsia="宋体" w:hAnsi="Times New Roman" w:cs="Times New Roman" w:hint="eastAsia"/>
          <w:szCs w:val="21"/>
        </w:rPr>
        <w:t>AUC</w:t>
      </w:r>
      <w:r>
        <w:rPr>
          <w:rFonts w:ascii="Times New Roman" w:eastAsia="宋体" w:hAnsi="Times New Roman" w:cs="Times New Roman" w:hint="eastAsia"/>
          <w:szCs w:val="21"/>
        </w:rPr>
        <w:t>。</w:t>
      </w:r>
    </w:p>
    <w:p w:rsidR="000E2D17" w:rsidRDefault="0014752F" w:rsidP="001D098A">
      <w:pPr>
        <w:spacing w:line="360" w:lineRule="auto"/>
        <w:rPr>
          <w:rFonts w:ascii="Times New Roman" w:eastAsia="宋体" w:hAnsi="Times New Roman" w:cs="Times New Roman"/>
          <w:szCs w:val="21"/>
        </w:rPr>
      </w:pPr>
      <w:r>
        <w:rPr>
          <w:rFonts w:ascii="Times New Roman" w:eastAsia="宋体" w:hAnsi="Times New Roman" w:cs="Times New Roman"/>
          <w:szCs w:val="21"/>
        </w:rPr>
        <w:t>1.4</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统计学分析</w:t>
      </w:r>
      <w:r w:rsidR="001D098A">
        <w:rPr>
          <w:rFonts w:ascii="Times New Roman" w:eastAsia="宋体" w:hAnsi="Times New Roman" w:cs="Times New Roman" w:hint="eastAsia"/>
          <w:szCs w:val="21"/>
        </w:rPr>
        <w:t xml:space="preserve">    </w:t>
      </w:r>
      <w:r w:rsidR="001D098A">
        <w:rPr>
          <w:rFonts w:ascii="Times New Roman" w:eastAsia="宋体" w:hAnsi="Times New Roman" w:cs="Times New Roman" w:hint="eastAsia"/>
          <w:szCs w:val="21"/>
        </w:rPr>
        <w:t>采用</w:t>
      </w:r>
      <w:r>
        <w:rPr>
          <w:rFonts w:ascii="Times New Roman" w:eastAsia="宋体" w:hAnsi="Times New Roman" w:cs="Times New Roman"/>
          <w:szCs w:val="21"/>
        </w:rPr>
        <w:t>SPSS19.0</w:t>
      </w:r>
      <w:r>
        <w:rPr>
          <w:rFonts w:ascii="Times New Roman" w:eastAsia="宋体" w:hAnsi="Times New Roman" w:cs="Times New Roman"/>
          <w:szCs w:val="21"/>
        </w:rPr>
        <w:t>软件分析研究数据</w:t>
      </w:r>
      <w:r w:rsidR="001D098A">
        <w:rPr>
          <w:rFonts w:ascii="Times New Roman" w:eastAsia="宋体" w:hAnsi="Times New Roman" w:cs="Times New Roman" w:hint="eastAsia"/>
          <w:szCs w:val="21"/>
        </w:rPr>
        <w:t>。</w:t>
      </w:r>
      <w:r>
        <w:rPr>
          <w:rFonts w:ascii="Times New Roman" w:eastAsia="宋体" w:hAnsi="Times New Roman" w:cs="Times New Roman"/>
          <w:szCs w:val="21"/>
        </w:rPr>
        <w:t>计量资料（符合正态分布）、计数资料分别用</w:t>
      </w:r>
      <w:bookmarkStart w:id="1" w:name="OLE_LINK7"/>
      <w:bookmarkStart w:id="2" w:name="OLE_LINK8"/>
      <w:r w:rsidR="001D098A" w:rsidRPr="00C65536">
        <w:rPr>
          <w:rFonts w:ascii="宋体" w:hAnsi="宋体" w:hint="eastAsia"/>
          <w:szCs w:val="21"/>
        </w:rPr>
        <w:t>（</w:t>
      </w:r>
      <w:r w:rsidR="001D098A" w:rsidRPr="00C65536">
        <w:rPr>
          <w:rFonts w:ascii="宋体" w:hAnsi="宋体" w:hint="eastAsia"/>
          <w:position w:val="-6"/>
          <w:szCs w:val="21"/>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4.1pt;mso-position-horizontal-relative:page;mso-position-vertical-relative:page" o:ole="">
            <v:imagedata r:id="rId7" o:title=""/>
          </v:shape>
          <o:OLEObject Type="Embed" ShapeID="_x0000_i1025" DrawAspect="Content" ObjectID="_1718483308" r:id="rId8">
            <o:FieldCodes>\* MERGEFORMAT</o:FieldCodes>
          </o:OLEObject>
        </w:object>
      </w:r>
      <w:r w:rsidR="001D098A" w:rsidRPr="00C65536">
        <w:rPr>
          <w:rFonts w:ascii="宋体" w:hAnsi="宋体" w:hint="eastAsia"/>
          <w:szCs w:val="21"/>
        </w:rPr>
        <w:t>±s）</w:t>
      </w:r>
      <w:bookmarkEnd w:id="1"/>
      <w:bookmarkEnd w:id="2"/>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表示，分别</w:t>
      </w:r>
      <w:r w:rsidR="001D098A">
        <w:rPr>
          <w:rFonts w:ascii="Times New Roman" w:eastAsia="宋体" w:hAnsi="Times New Roman" w:cs="Times New Roman" w:hint="eastAsia"/>
          <w:szCs w:val="21"/>
        </w:rPr>
        <w:t>行</w:t>
      </w:r>
      <w:r>
        <w:rPr>
          <w:rFonts w:ascii="Times New Roman" w:eastAsia="宋体" w:hAnsi="Times New Roman" w:cs="Times New Roman"/>
          <w:i/>
          <w:iCs/>
          <w:szCs w:val="21"/>
        </w:rPr>
        <w:t>t</w:t>
      </w:r>
      <w:r>
        <w:rPr>
          <w:rFonts w:ascii="Times New Roman" w:eastAsia="宋体" w:hAnsi="Times New Roman" w:cs="Times New Roman"/>
          <w:i/>
          <w:iCs/>
          <w:szCs w:val="21"/>
        </w:rPr>
        <w:t>、</w:t>
      </w:r>
      <w:r w:rsidR="001D098A">
        <w:rPr>
          <w:rFonts w:ascii="宋体" w:hAnsi="宋体" w:cs="宋体" w:hint="eastAsia"/>
          <w:color w:val="000000"/>
          <w:kern w:val="0"/>
          <w:sz w:val="24"/>
        </w:rPr>
        <w:t>χ</w:t>
      </w:r>
      <w:r w:rsidR="001D098A">
        <w:rPr>
          <w:rFonts w:ascii="宋体" w:hAnsi="宋体" w:cs="宋体" w:hint="eastAsia"/>
          <w:color w:val="000000"/>
          <w:kern w:val="0"/>
          <w:sz w:val="24"/>
          <w:vertAlign w:val="superscript"/>
        </w:rPr>
        <w:t>2</w:t>
      </w:r>
      <w:r>
        <w:rPr>
          <w:rFonts w:ascii="Times New Roman" w:eastAsia="宋体" w:hAnsi="Times New Roman" w:cs="Times New Roman"/>
          <w:szCs w:val="21"/>
        </w:rPr>
        <w:t>检验。</w:t>
      </w:r>
      <w:r w:rsidR="001D098A">
        <w:rPr>
          <w:rFonts w:ascii="Times New Roman" w:eastAsia="宋体" w:hAnsi="Times New Roman" w:cs="Times New Roman"/>
          <w:szCs w:val="21"/>
        </w:rPr>
        <w:t>以</w:t>
      </w:r>
      <w:r>
        <w:rPr>
          <w:rFonts w:ascii="Times New Roman" w:eastAsia="宋体" w:hAnsi="Times New Roman" w:cs="Times New Roman"/>
          <w:i/>
          <w:iCs/>
          <w:szCs w:val="21"/>
        </w:rPr>
        <w:t>P</w:t>
      </w:r>
      <w:r>
        <w:rPr>
          <w:rFonts w:ascii="Times New Roman" w:eastAsia="宋体" w:hAnsi="Times New Roman" w:cs="Times New Roman"/>
          <w:szCs w:val="21"/>
        </w:rPr>
        <w:t>&lt;0.05</w:t>
      </w:r>
      <w:r w:rsidR="001D098A">
        <w:rPr>
          <w:rFonts w:ascii="Times New Roman" w:eastAsia="宋体" w:hAnsi="Times New Roman" w:cs="Times New Roman" w:hint="eastAsia"/>
          <w:szCs w:val="21"/>
        </w:rPr>
        <w:t>为</w:t>
      </w:r>
      <w:r>
        <w:rPr>
          <w:rFonts w:ascii="Times New Roman" w:eastAsia="宋体" w:hAnsi="Times New Roman" w:cs="Times New Roman"/>
          <w:szCs w:val="21"/>
        </w:rPr>
        <w:t>差异有统计学意义。</w:t>
      </w:r>
    </w:p>
    <w:p w:rsidR="001D098A" w:rsidRDefault="0014752F">
      <w:pPr>
        <w:spacing w:line="360" w:lineRule="auto"/>
        <w:rPr>
          <w:rFonts w:ascii="Times New Roman" w:eastAsia="宋体" w:hAnsi="Times New Roman" w:cs="Times New Roman" w:hint="eastAsia"/>
          <w:b/>
          <w:bCs/>
          <w:szCs w:val="21"/>
        </w:rPr>
      </w:pPr>
      <w:r>
        <w:rPr>
          <w:rFonts w:ascii="Times New Roman" w:eastAsia="宋体" w:hAnsi="Times New Roman" w:cs="Times New Roman"/>
          <w:b/>
          <w:bCs/>
          <w:szCs w:val="21"/>
        </w:rPr>
        <w:t>2</w:t>
      </w:r>
      <w:r w:rsidR="001D098A">
        <w:rPr>
          <w:rFonts w:ascii="Times New Roman" w:eastAsia="宋体" w:hAnsi="Times New Roman" w:cs="Times New Roman" w:hint="eastAsia"/>
          <w:b/>
          <w:bCs/>
          <w:szCs w:val="21"/>
        </w:rPr>
        <w:t xml:space="preserve">    </w:t>
      </w:r>
      <w:r>
        <w:rPr>
          <w:rFonts w:ascii="Times New Roman" w:eastAsia="宋体" w:hAnsi="Times New Roman" w:cs="Times New Roman"/>
          <w:b/>
          <w:bCs/>
          <w:szCs w:val="21"/>
        </w:rPr>
        <w:t>结果</w:t>
      </w:r>
    </w:p>
    <w:p w:rsidR="000E2D17" w:rsidRDefault="0014752F" w:rsidP="001D098A">
      <w:pPr>
        <w:spacing w:line="360" w:lineRule="auto"/>
        <w:rPr>
          <w:rFonts w:ascii="Times New Roman" w:eastAsia="宋体" w:hAnsi="Times New Roman" w:cs="Times New Roman"/>
          <w:szCs w:val="21"/>
        </w:rPr>
      </w:pPr>
      <w:r>
        <w:rPr>
          <w:rFonts w:ascii="Times New Roman" w:eastAsia="宋体" w:hAnsi="Times New Roman" w:cs="Times New Roman"/>
          <w:szCs w:val="21"/>
        </w:rPr>
        <w:t>2.1</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三组检测结果对比</w:t>
      </w:r>
      <w:r w:rsidR="001D098A">
        <w:rPr>
          <w:rFonts w:ascii="Times New Roman" w:eastAsia="宋体" w:hAnsi="Times New Roman" w:cs="Times New Roman" w:hint="eastAsia"/>
          <w:szCs w:val="21"/>
        </w:rPr>
        <w:t xml:space="preserve">    </w:t>
      </w:r>
      <w:r>
        <w:rPr>
          <w:rFonts w:ascii="Times New Roman" w:eastAsia="宋体" w:hAnsi="Times New Roman" w:cs="Times New Roman"/>
          <w:szCs w:val="21"/>
        </w:rPr>
        <w:t>与健康组、良性组比较，癌症组红细胞聚集指数、红细胞刚性指数、红细胞变形指数、血浆黏度、全血黏度、</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AFP</w:t>
      </w:r>
      <w:r>
        <w:rPr>
          <w:rFonts w:ascii="Times New Roman" w:eastAsia="宋体" w:hAnsi="Times New Roman" w:cs="Times New Roman"/>
          <w:szCs w:val="21"/>
        </w:rPr>
        <w:t>、</w:t>
      </w:r>
      <w:r>
        <w:rPr>
          <w:rFonts w:ascii="Times New Roman" w:eastAsia="宋体" w:hAnsi="Times New Roman" w:cs="Times New Roman"/>
          <w:szCs w:val="21"/>
        </w:rPr>
        <w:t>CA153</w:t>
      </w:r>
      <w:r>
        <w:rPr>
          <w:rFonts w:ascii="Times New Roman" w:eastAsia="宋体" w:hAnsi="Times New Roman" w:cs="Times New Roman"/>
          <w:szCs w:val="21"/>
        </w:rPr>
        <w:t>、</w:t>
      </w:r>
      <w:r>
        <w:rPr>
          <w:rFonts w:ascii="Times New Roman" w:eastAsia="宋体" w:hAnsi="Times New Roman" w:cs="Times New Roman"/>
          <w:szCs w:val="21"/>
        </w:rPr>
        <w:t>CA</w:t>
      </w:r>
      <w:r>
        <w:rPr>
          <w:rFonts w:ascii="Times New Roman" w:eastAsia="宋体" w:hAnsi="Times New Roman" w:cs="Times New Roman" w:hint="eastAsia"/>
          <w:szCs w:val="21"/>
        </w:rPr>
        <w:t>724</w:t>
      </w:r>
      <w:r>
        <w:rPr>
          <w:rFonts w:ascii="Times New Roman" w:eastAsia="宋体" w:hAnsi="Times New Roman" w:cs="Times New Roman"/>
          <w:szCs w:val="21"/>
        </w:rPr>
        <w:t>及</w:t>
      </w:r>
      <w:r>
        <w:rPr>
          <w:rFonts w:ascii="Times New Roman" w:eastAsia="宋体" w:hAnsi="Times New Roman" w:cs="Times New Roman"/>
          <w:szCs w:val="21"/>
        </w:rPr>
        <w:t>CA199</w:t>
      </w:r>
      <w:r>
        <w:rPr>
          <w:rFonts w:ascii="Times New Roman" w:eastAsia="宋体" w:hAnsi="Times New Roman" w:cs="Times New Roman"/>
          <w:szCs w:val="21"/>
        </w:rPr>
        <w:t>水平均更高（</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szCs w:val="21"/>
        </w:rPr>
        <w:t>）</w:t>
      </w:r>
      <w:r>
        <w:rPr>
          <w:rFonts w:ascii="Times New Roman" w:eastAsia="宋体" w:hAnsi="Times New Roman" w:cs="Times New Roman" w:hint="eastAsia"/>
          <w:szCs w:val="21"/>
        </w:rPr>
        <w:t>。</w:t>
      </w:r>
      <w:r>
        <w:rPr>
          <w:rFonts w:ascii="Times New Roman" w:eastAsia="宋体" w:hAnsi="Times New Roman" w:cs="Times New Roman"/>
          <w:szCs w:val="21"/>
        </w:rPr>
        <w:t>见表</w:t>
      </w:r>
      <w:r>
        <w:rPr>
          <w:rFonts w:ascii="Times New Roman" w:eastAsia="宋体" w:hAnsi="Times New Roman" w:cs="Times New Roman"/>
          <w:szCs w:val="21"/>
        </w:rPr>
        <w:t>1</w:t>
      </w:r>
      <w:r>
        <w:rPr>
          <w:rFonts w:ascii="Times New Roman" w:eastAsia="宋体" w:hAnsi="Times New Roman" w:cs="Times New Roman"/>
          <w:szCs w:val="21"/>
        </w:rPr>
        <w:t>。</w:t>
      </w:r>
    </w:p>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hint="eastAsia"/>
          <w:szCs w:val="21"/>
        </w:rPr>
        <w:t xml:space="preserve">   </w:t>
      </w:r>
      <w:r>
        <w:rPr>
          <w:rFonts w:ascii="Times New Roman" w:eastAsia="宋体" w:hAnsi="Times New Roman" w:cs="Times New Roman"/>
          <w:szCs w:val="21"/>
        </w:rPr>
        <w:t>三组检测结果</w:t>
      </w:r>
      <w:r w:rsidR="004C5E3E">
        <w:rPr>
          <w:rFonts w:ascii="Times New Roman" w:eastAsia="宋体" w:hAnsi="Times New Roman" w:cs="Times New Roman" w:hint="eastAsia"/>
          <w:szCs w:val="21"/>
        </w:rPr>
        <w:t>对比</w:t>
      </w:r>
      <w:r w:rsidRPr="00C65536">
        <w:rPr>
          <w:rFonts w:ascii="宋体" w:hAnsi="宋体" w:hint="eastAsia"/>
          <w:szCs w:val="21"/>
        </w:rPr>
        <w:t>（</w:t>
      </w:r>
      <w:r w:rsidRPr="00C65536">
        <w:rPr>
          <w:rFonts w:ascii="宋体" w:hAnsi="宋体" w:hint="eastAsia"/>
          <w:position w:val="-6"/>
          <w:szCs w:val="21"/>
        </w:rPr>
        <w:object w:dxaOrig="200" w:dyaOrig="260">
          <v:shape id="_x0000_i1026" type="#_x0000_t75" style="width:9.9pt;height:14.1pt;mso-position-horizontal-relative:page;mso-position-vertical-relative:page" o:ole="">
            <v:imagedata r:id="rId7" o:title=""/>
          </v:shape>
          <o:OLEObject Type="Embed" ShapeID="_x0000_i1026" DrawAspect="Content" ObjectID="_1718483309" r:id="rId9">
            <o:FieldCodes>\* MERGEFORMAT</o:FieldCodes>
          </o:OLEObject>
        </w:object>
      </w:r>
      <w:r w:rsidRPr="00C65536">
        <w:rPr>
          <w:rFonts w:ascii="宋体" w:hAnsi="宋体" w:hint="eastAsia"/>
          <w:szCs w:val="21"/>
        </w:rPr>
        <w:t>±s）</w:t>
      </w:r>
    </w:p>
    <w:tbl>
      <w:tblPr>
        <w:tblStyle w:val="a3"/>
        <w:tblW w:w="6773" w:type="pct"/>
        <w:jc w:val="center"/>
        <w:tblInd w:w="-491" w:type="dxa"/>
        <w:tblBorders>
          <w:left w:val="none" w:sz="0" w:space="0" w:color="auto"/>
          <w:right w:val="none" w:sz="0" w:space="0" w:color="auto"/>
          <w:insideV w:val="none" w:sz="0" w:space="0" w:color="auto"/>
        </w:tblBorders>
        <w:tblLook w:val="04A0"/>
      </w:tblPr>
      <w:tblGrid>
        <w:gridCol w:w="886"/>
        <w:gridCol w:w="396"/>
        <w:gridCol w:w="1147"/>
        <w:gridCol w:w="1147"/>
        <w:gridCol w:w="945"/>
        <w:gridCol w:w="945"/>
        <w:gridCol w:w="945"/>
        <w:gridCol w:w="997"/>
        <w:gridCol w:w="1035"/>
        <w:gridCol w:w="1035"/>
        <w:gridCol w:w="947"/>
        <w:gridCol w:w="1119"/>
      </w:tblGrid>
      <w:tr w:rsidR="0014752F" w:rsidRPr="0014752F" w:rsidTr="0014752F">
        <w:trPr>
          <w:trHeight w:val="145"/>
          <w:jc w:val="center"/>
        </w:trPr>
        <w:tc>
          <w:tcPr>
            <w:tcW w:w="384" w:type="pct"/>
            <w:tcBorders>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组别</w:t>
            </w:r>
          </w:p>
        </w:tc>
        <w:tc>
          <w:tcPr>
            <w:tcW w:w="172" w:type="pct"/>
            <w:tcBorders>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p>
        </w:tc>
        <w:tc>
          <w:tcPr>
            <w:tcW w:w="497" w:type="pct"/>
            <w:tcBorders>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全血黏度</w:t>
            </w:r>
            <w:r w:rsidRPr="0014752F">
              <w:rPr>
                <w:rFonts w:ascii="Times New Roman" w:eastAsia="宋体" w:hAnsi="Times New Roman" w:cs="Times New Roman"/>
                <w:sz w:val="18"/>
                <w:szCs w:val="18"/>
              </w:rPr>
              <w:lastRenderedPageBreak/>
              <w:t>（</w:t>
            </w:r>
            <w:proofErr w:type="spellStart"/>
            <w:r w:rsidRPr="0014752F">
              <w:rPr>
                <w:rFonts w:ascii="Times New Roman" w:eastAsia="宋体" w:hAnsi="Times New Roman" w:cs="Times New Roman"/>
                <w:sz w:val="18"/>
                <w:szCs w:val="18"/>
              </w:rPr>
              <w:t>mPa</w:t>
            </w:r>
            <w:proofErr w:type="spellEnd"/>
            <w:r w:rsidRPr="0014752F">
              <w:rPr>
                <w:rFonts w:ascii="Times New Roman" w:eastAsia="宋体" w:hAnsi="Times New Roman" w:cs="Times New Roman" w:hint="eastAsia"/>
                <w:sz w:val="18"/>
                <w:szCs w:val="18"/>
              </w:rPr>
              <w:t>·</w:t>
            </w:r>
            <w:r w:rsidRPr="0014752F">
              <w:rPr>
                <w:rFonts w:ascii="Times New Roman" w:eastAsia="宋体" w:hAnsi="Times New Roman" w:cs="Times New Roman"/>
                <w:sz w:val="18"/>
                <w:szCs w:val="18"/>
              </w:rPr>
              <w:t>s</w:t>
            </w:r>
            <w:r w:rsidRPr="0014752F">
              <w:rPr>
                <w:rFonts w:ascii="Times New Roman" w:eastAsia="宋体" w:hAnsi="Times New Roman" w:cs="Times New Roman"/>
                <w:sz w:val="18"/>
                <w:szCs w:val="18"/>
              </w:rPr>
              <w:t>）</w:t>
            </w:r>
          </w:p>
        </w:tc>
        <w:tc>
          <w:tcPr>
            <w:tcW w:w="497" w:type="pct"/>
            <w:tcBorders>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血浆黏度</w:t>
            </w:r>
            <w:r w:rsidRPr="0014752F">
              <w:rPr>
                <w:rFonts w:ascii="Times New Roman" w:eastAsia="宋体" w:hAnsi="Times New Roman" w:cs="Times New Roman"/>
                <w:sz w:val="18"/>
                <w:szCs w:val="18"/>
              </w:rPr>
              <w:lastRenderedPageBreak/>
              <w:t>（</w:t>
            </w:r>
            <w:proofErr w:type="spellStart"/>
            <w:r w:rsidRPr="0014752F">
              <w:rPr>
                <w:rFonts w:ascii="Times New Roman" w:eastAsia="宋体" w:hAnsi="Times New Roman" w:cs="Times New Roman"/>
                <w:sz w:val="18"/>
                <w:szCs w:val="18"/>
              </w:rPr>
              <w:t>mPa</w:t>
            </w:r>
            <w:proofErr w:type="spellEnd"/>
            <w:r w:rsidRPr="0014752F">
              <w:rPr>
                <w:rFonts w:ascii="Times New Roman" w:eastAsia="宋体" w:hAnsi="Times New Roman" w:cs="Times New Roman" w:hint="eastAsia"/>
                <w:sz w:val="18"/>
                <w:szCs w:val="18"/>
              </w:rPr>
              <w:t>·</w:t>
            </w:r>
            <w:r w:rsidRPr="0014752F">
              <w:rPr>
                <w:rFonts w:ascii="Times New Roman" w:eastAsia="宋体" w:hAnsi="Times New Roman" w:cs="Times New Roman"/>
                <w:sz w:val="18"/>
                <w:szCs w:val="18"/>
              </w:rPr>
              <w:t>s</w:t>
            </w:r>
            <w:r w:rsidRPr="0014752F">
              <w:rPr>
                <w:rFonts w:ascii="Times New Roman" w:eastAsia="宋体" w:hAnsi="Times New Roman" w:cs="Times New Roman"/>
                <w:sz w:val="18"/>
                <w:szCs w:val="18"/>
              </w:rPr>
              <w:t>）</w:t>
            </w:r>
          </w:p>
        </w:tc>
        <w:tc>
          <w:tcPr>
            <w:tcW w:w="409" w:type="pct"/>
            <w:tcBorders>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红细胞刚</w:t>
            </w:r>
            <w:r w:rsidRPr="0014752F">
              <w:rPr>
                <w:rFonts w:ascii="Times New Roman" w:eastAsia="宋体" w:hAnsi="Times New Roman" w:cs="Times New Roman"/>
                <w:sz w:val="18"/>
                <w:szCs w:val="18"/>
              </w:rPr>
              <w:lastRenderedPageBreak/>
              <w:t>性指数</w:t>
            </w:r>
          </w:p>
        </w:tc>
        <w:tc>
          <w:tcPr>
            <w:tcW w:w="409" w:type="pct"/>
            <w:tcBorders>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红细胞聚</w:t>
            </w:r>
            <w:r w:rsidRPr="0014752F">
              <w:rPr>
                <w:rFonts w:ascii="Times New Roman" w:eastAsia="宋体" w:hAnsi="Times New Roman" w:cs="Times New Roman"/>
                <w:sz w:val="18"/>
                <w:szCs w:val="18"/>
              </w:rPr>
              <w:lastRenderedPageBreak/>
              <w:t>集指数</w:t>
            </w:r>
          </w:p>
        </w:tc>
        <w:tc>
          <w:tcPr>
            <w:tcW w:w="409" w:type="pct"/>
            <w:tcBorders>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红细胞变</w:t>
            </w:r>
            <w:r w:rsidRPr="0014752F">
              <w:rPr>
                <w:rFonts w:ascii="Times New Roman" w:eastAsia="宋体" w:hAnsi="Times New Roman" w:cs="Times New Roman"/>
                <w:sz w:val="18"/>
                <w:szCs w:val="18"/>
              </w:rPr>
              <w:lastRenderedPageBreak/>
              <w:t>形指数</w:t>
            </w:r>
          </w:p>
        </w:tc>
        <w:tc>
          <w:tcPr>
            <w:tcW w:w="432" w:type="pct"/>
            <w:tcBorders>
              <w:tl2br w:val="nil"/>
              <w:tr2bl w:val="nil"/>
            </w:tcBorders>
          </w:tcPr>
          <w:p w:rsidR="000E2D17" w:rsidRPr="0014752F" w:rsidRDefault="0014752F" w:rsidP="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AFP</w:t>
            </w:r>
            <w:r w:rsidRPr="0014752F">
              <w:rPr>
                <w:rFonts w:ascii="Times New Roman" w:eastAsia="宋体" w:hAnsi="Times New Roman" w:cs="Times New Roman"/>
                <w:sz w:val="18"/>
                <w:szCs w:val="18"/>
              </w:rPr>
              <w:lastRenderedPageBreak/>
              <w:t>（</w:t>
            </w:r>
            <w:proofErr w:type="spellStart"/>
            <w:r w:rsidRPr="0014752F">
              <w:rPr>
                <w:rFonts w:ascii="Times New Roman" w:eastAsia="宋体" w:hAnsi="Times New Roman" w:cs="Times New Roman"/>
                <w:sz w:val="18"/>
                <w:szCs w:val="18"/>
              </w:rPr>
              <w:t>ng</w:t>
            </w:r>
            <w:proofErr w:type="spellEnd"/>
            <w:r w:rsidRPr="0014752F">
              <w:rPr>
                <w:rFonts w:ascii="Times New Roman" w:eastAsia="宋体" w:hAnsi="Times New Roman" w:cs="Times New Roman"/>
                <w:sz w:val="18"/>
                <w:szCs w:val="18"/>
              </w:rPr>
              <w:t>/m</w:t>
            </w:r>
            <w:r>
              <w:rPr>
                <w:rFonts w:ascii="Times New Roman" w:eastAsia="宋体" w:hAnsi="Times New Roman" w:cs="Times New Roman" w:hint="eastAsia"/>
                <w:sz w:val="18"/>
                <w:szCs w:val="18"/>
              </w:rPr>
              <w:t>l</w:t>
            </w:r>
            <w:r w:rsidRPr="0014752F">
              <w:rPr>
                <w:rFonts w:ascii="Times New Roman" w:eastAsia="宋体" w:hAnsi="Times New Roman" w:cs="Times New Roman"/>
                <w:sz w:val="18"/>
                <w:szCs w:val="18"/>
              </w:rPr>
              <w:t>）</w:t>
            </w:r>
          </w:p>
        </w:tc>
        <w:tc>
          <w:tcPr>
            <w:tcW w:w="448" w:type="pct"/>
            <w:tcBorders>
              <w:tl2br w:val="nil"/>
              <w:tr2bl w:val="nil"/>
            </w:tcBorders>
          </w:tcPr>
          <w:p w:rsidR="000E2D17" w:rsidRPr="0014752F" w:rsidRDefault="0014752F" w:rsidP="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CEA</w:t>
            </w:r>
            <w:r w:rsidRPr="0014752F">
              <w:rPr>
                <w:rFonts w:ascii="Times New Roman" w:eastAsia="宋体" w:hAnsi="Times New Roman" w:cs="Times New Roman"/>
                <w:sz w:val="18"/>
                <w:szCs w:val="18"/>
              </w:rPr>
              <w:lastRenderedPageBreak/>
              <w:t>（</w:t>
            </w:r>
            <w:proofErr w:type="spellStart"/>
            <w:r w:rsidRPr="0014752F">
              <w:rPr>
                <w:rFonts w:ascii="Times New Roman" w:eastAsia="宋体" w:hAnsi="Times New Roman" w:cs="Times New Roman"/>
                <w:sz w:val="18"/>
                <w:szCs w:val="18"/>
              </w:rPr>
              <w:t>ng</w:t>
            </w:r>
            <w:proofErr w:type="spellEnd"/>
            <w:r w:rsidRPr="0014752F">
              <w:rPr>
                <w:rFonts w:ascii="Times New Roman" w:eastAsia="宋体" w:hAnsi="Times New Roman" w:cs="Times New Roman"/>
                <w:sz w:val="18"/>
                <w:szCs w:val="18"/>
              </w:rPr>
              <w:t>/m</w:t>
            </w:r>
            <w:r>
              <w:rPr>
                <w:rFonts w:ascii="Times New Roman" w:eastAsia="宋体" w:hAnsi="Times New Roman" w:cs="Times New Roman" w:hint="eastAsia"/>
                <w:sz w:val="18"/>
                <w:szCs w:val="18"/>
              </w:rPr>
              <w:t>l</w:t>
            </w:r>
            <w:r w:rsidRPr="0014752F">
              <w:rPr>
                <w:rFonts w:ascii="Times New Roman" w:eastAsia="宋体" w:hAnsi="Times New Roman" w:cs="Times New Roman"/>
                <w:sz w:val="18"/>
                <w:szCs w:val="18"/>
              </w:rPr>
              <w:t>）</w:t>
            </w:r>
          </w:p>
        </w:tc>
        <w:tc>
          <w:tcPr>
            <w:tcW w:w="448" w:type="pct"/>
            <w:tcBorders>
              <w:tl2br w:val="nil"/>
              <w:tr2bl w:val="nil"/>
            </w:tcBorders>
          </w:tcPr>
          <w:p w:rsidR="000E2D17" w:rsidRPr="0014752F" w:rsidRDefault="0014752F" w:rsidP="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CA153</w:t>
            </w:r>
            <w:r w:rsidRPr="0014752F">
              <w:rPr>
                <w:rFonts w:ascii="Times New Roman" w:eastAsia="宋体" w:hAnsi="Times New Roman" w:cs="Times New Roman"/>
                <w:sz w:val="18"/>
                <w:szCs w:val="18"/>
              </w:rPr>
              <w:lastRenderedPageBreak/>
              <w:t>（</w:t>
            </w:r>
            <w:r w:rsidRPr="0014752F">
              <w:rPr>
                <w:rFonts w:ascii="Times New Roman" w:eastAsia="宋体" w:hAnsi="Times New Roman" w:cs="Times New Roman"/>
                <w:sz w:val="18"/>
                <w:szCs w:val="18"/>
              </w:rPr>
              <w:t>IU/m</w:t>
            </w:r>
            <w:r>
              <w:rPr>
                <w:rFonts w:ascii="Times New Roman" w:eastAsia="宋体" w:hAnsi="Times New Roman" w:cs="Times New Roman" w:hint="eastAsia"/>
                <w:sz w:val="18"/>
                <w:szCs w:val="18"/>
              </w:rPr>
              <w:t>l</w:t>
            </w:r>
            <w:r w:rsidRPr="0014752F">
              <w:rPr>
                <w:rFonts w:ascii="Times New Roman" w:eastAsia="宋体" w:hAnsi="Times New Roman" w:cs="Times New Roman"/>
                <w:sz w:val="18"/>
                <w:szCs w:val="18"/>
              </w:rPr>
              <w:t>）</w:t>
            </w:r>
          </w:p>
        </w:tc>
        <w:tc>
          <w:tcPr>
            <w:tcW w:w="410" w:type="pct"/>
            <w:tcBorders>
              <w:tl2br w:val="nil"/>
              <w:tr2bl w:val="nil"/>
            </w:tcBorders>
          </w:tcPr>
          <w:p w:rsidR="000E2D17" w:rsidRPr="0014752F" w:rsidRDefault="0014752F" w:rsidP="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CA</w:t>
            </w:r>
            <w:r w:rsidRPr="0014752F">
              <w:rPr>
                <w:rFonts w:ascii="Times New Roman" w:eastAsia="宋体" w:hAnsi="Times New Roman" w:cs="Times New Roman" w:hint="eastAsia"/>
                <w:sz w:val="18"/>
                <w:szCs w:val="18"/>
              </w:rPr>
              <w:t>724</w:t>
            </w:r>
            <w:r w:rsidRPr="0014752F">
              <w:rPr>
                <w:rFonts w:ascii="Times New Roman" w:eastAsia="宋体" w:hAnsi="Times New Roman" w:cs="Times New Roman"/>
                <w:sz w:val="18"/>
                <w:szCs w:val="18"/>
              </w:rPr>
              <w:lastRenderedPageBreak/>
              <w:t>（</w:t>
            </w:r>
            <w:r w:rsidRPr="0014752F">
              <w:rPr>
                <w:rFonts w:ascii="Times New Roman" w:eastAsia="宋体" w:hAnsi="Times New Roman" w:cs="Times New Roman"/>
                <w:sz w:val="18"/>
                <w:szCs w:val="18"/>
              </w:rPr>
              <w:t>U/m</w:t>
            </w:r>
            <w:r>
              <w:rPr>
                <w:rFonts w:ascii="Times New Roman" w:eastAsia="宋体" w:hAnsi="Times New Roman" w:cs="Times New Roman" w:hint="eastAsia"/>
                <w:sz w:val="18"/>
                <w:szCs w:val="18"/>
              </w:rPr>
              <w:t>l</w:t>
            </w:r>
            <w:r w:rsidRPr="0014752F">
              <w:rPr>
                <w:rFonts w:ascii="Times New Roman" w:eastAsia="宋体" w:hAnsi="Times New Roman" w:cs="Times New Roman"/>
                <w:sz w:val="18"/>
                <w:szCs w:val="18"/>
              </w:rPr>
              <w:t>）</w:t>
            </w:r>
          </w:p>
        </w:tc>
        <w:tc>
          <w:tcPr>
            <w:tcW w:w="485" w:type="pct"/>
            <w:tcBorders>
              <w:tl2br w:val="nil"/>
              <w:tr2bl w:val="nil"/>
            </w:tcBorders>
          </w:tcPr>
          <w:p w:rsidR="000E2D17" w:rsidRPr="0014752F" w:rsidRDefault="0014752F" w:rsidP="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CA199</w:t>
            </w:r>
            <w:r w:rsidRPr="0014752F">
              <w:rPr>
                <w:rFonts w:ascii="Times New Roman" w:eastAsia="宋体" w:hAnsi="Times New Roman" w:cs="Times New Roman"/>
                <w:sz w:val="18"/>
                <w:szCs w:val="18"/>
              </w:rPr>
              <w:lastRenderedPageBreak/>
              <w:t>（</w:t>
            </w:r>
            <w:r w:rsidRPr="0014752F">
              <w:rPr>
                <w:rFonts w:ascii="Times New Roman" w:eastAsia="宋体" w:hAnsi="Times New Roman" w:cs="Times New Roman"/>
                <w:sz w:val="18"/>
                <w:szCs w:val="18"/>
              </w:rPr>
              <w:t>IU/m</w:t>
            </w:r>
            <w:r>
              <w:rPr>
                <w:rFonts w:ascii="Times New Roman" w:eastAsia="宋体" w:hAnsi="Times New Roman" w:cs="Times New Roman" w:hint="eastAsia"/>
                <w:sz w:val="18"/>
                <w:szCs w:val="18"/>
              </w:rPr>
              <w:t>l</w:t>
            </w:r>
            <w:r w:rsidRPr="0014752F">
              <w:rPr>
                <w:rFonts w:ascii="Times New Roman" w:eastAsia="宋体" w:hAnsi="Times New Roman" w:cs="Times New Roman"/>
                <w:sz w:val="18"/>
                <w:szCs w:val="18"/>
              </w:rPr>
              <w:t>）</w:t>
            </w:r>
          </w:p>
        </w:tc>
      </w:tr>
      <w:tr w:rsidR="0014752F" w:rsidRPr="0014752F" w:rsidTr="0014752F">
        <w:trPr>
          <w:trHeight w:val="300"/>
          <w:jc w:val="center"/>
        </w:trPr>
        <w:tc>
          <w:tcPr>
            <w:tcW w:w="384"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lastRenderedPageBreak/>
              <w:t>健康组</w:t>
            </w:r>
          </w:p>
        </w:tc>
        <w:tc>
          <w:tcPr>
            <w:tcW w:w="172"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30</w:t>
            </w:r>
          </w:p>
        </w:tc>
        <w:tc>
          <w:tcPr>
            <w:tcW w:w="497"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4.14±0.74</w:t>
            </w:r>
          </w:p>
        </w:tc>
        <w:tc>
          <w:tcPr>
            <w:tcW w:w="497"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3.42±1.29</w:t>
            </w:r>
          </w:p>
        </w:tc>
        <w:tc>
          <w:tcPr>
            <w:tcW w:w="409"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5.03±0.33</w:t>
            </w:r>
          </w:p>
        </w:tc>
        <w:tc>
          <w:tcPr>
            <w:tcW w:w="409"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7.21±0.11</w:t>
            </w:r>
          </w:p>
        </w:tc>
        <w:tc>
          <w:tcPr>
            <w:tcW w:w="409"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0.45±0.02</w:t>
            </w:r>
          </w:p>
        </w:tc>
        <w:tc>
          <w:tcPr>
            <w:tcW w:w="432"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3.21±1.55</w:t>
            </w:r>
          </w:p>
        </w:tc>
        <w:tc>
          <w:tcPr>
            <w:tcW w:w="448"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3.84±1.65</w:t>
            </w:r>
          </w:p>
        </w:tc>
        <w:tc>
          <w:tcPr>
            <w:tcW w:w="448"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14.26±4.26</w:t>
            </w:r>
          </w:p>
        </w:tc>
        <w:tc>
          <w:tcPr>
            <w:tcW w:w="410"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hint="eastAsia"/>
                <w:sz w:val="18"/>
                <w:szCs w:val="18"/>
              </w:rPr>
              <w:t>3.21</w:t>
            </w:r>
            <w:r w:rsidRPr="0014752F">
              <w:rPr>
                <w:rFonts w:ascii="Times New Roman" w:eastAsia="宋体" w:hAnsi="Times New Roman" w:cs="Times New Roman"/>
                <w:sz w:val="18"/>
                <w:szCs w:val="18"/>
              </w:rPr>
              <w:t>±</w:t>
            </w:r>
            <w:r w:rsidRPr="0014752F">
              <w:rPr>
                <w:rFonts w:ascii="Times New Roman" w:eastAsia="宋体" w:hAnsi="Times New Roman" w:cs="Times New Roman" w:hint="eastAsia"/>
                <w:sz w:val="18"/>
                <w:szCs w:val="18"/>
              </w:rPr>
              <w:t>1.05</w:t>
            </w:r>
          </w:p>
        </w:tc>
        <w:tc>
          <w:tcPr>
            <w:tcW w:w="485" w:type="pct"/>
            <w:tcBorders>
              <w:bottom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19.21±6.22</w:t>
            </w:r>
          </w:p>
        </w:tc>
      </w:tr>
      <w:tr w:rsidR="0014752F" w:rsidRPr="0014752F" w:rsidTr="0014752F">
        <w:trPr>
          <w:trHeight w:val="300"/>
          <w:jc w:val="center"/>
        </w:trPr>
        <w:tc>
          <w:tcPr>
            <w:tcW w:w="384"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良性组</w:t>
            </w:r>
          </w:p>
        </w:tc>
        <w:tc>
          <w:tcPr>
            <w:tcW w:w="172"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30</w:t>
            </w:r>
          </w:p>
        </w:tc>
        <w:tc>
          <w:tcPr>
            <w:tcW w:w="497"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5.16±0.89</w:t>
            </w:r>
          </w:p>
        </w:tc>
        <w:tc>
          <w:tcPr>
            <w:tcW w:w="497"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5.54±1.32</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5.45±0.15</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7.35±0.18</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1.12±0.15</w:t>
            </w:r>
          </w:p>
        </w:tc>
        <w:tc>
          <w:tcPr>
            <w:tcW w:w="432"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5.29±1.61</w:t>
            </w:r>
          </w:p>
        </w:tc>
        <w:tc>
          <w:tcPr>
            <w:tcW w:w="448"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10.26±3.55</w:t>
            </w:r>
          </w:p>
        </w:tc>
        <w:tc>
          <w:tcPr>
            <w:tcW w:w="448"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21.26±4.58</w:t>
            </w:r>
          </w:p>
        </w:tc>
        <w:tc>
          <w:tcPr>
            <w:tcW w:w="410"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hint="eastAsia"/>
                <w:sz w:val="18"/>
                <w:szCs w:val="18"/>
              </w:rPr>
              <w:t>3.45</w:t>
            </w:r>
            <w:r w:rsidRPr="0014752F">
              <w:rPr>
                <w:rFonts w:ascii="Times New Roman" w:eastAsia="宋体" w:hAnsi="Times New Roman" w:cs="Times New Roman"/>
                <w:sz w:val="18"/>
                <w:szCs w:val="18"/>
              </w:rPr>
              <w:t>±</w:t>
            </w:r>
            <w:r w:rsidRPr="0014752F">
              <w:rPr>
                <w:rFonts w:ascii="Times New Roman" w:eastAsia="宋体" w:hAnsi="Times New Roman" w:cs="Times New Roman" w:hint="eastAsia"/>
                <w:sz w:val="18"/>
                <w:szCs w:val="18"/>
              </w:rPr>
              <w:t>1.34</w:t>
            </w:r>
          </w:p>
        </w:tc>
        <w:tc>
          <w:tcPr>
            <w:tcW w:w="485"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31.26±4.29</w:t>
            </w:r>
          </w:p>
        </w:tc>
      </w:tr>
      <w:tr w:rsidR="0014752F" w:rsidRPr="0014752F" w:rsidTr="0014752F">
        <w:trPr>
          <w:trHeight w:val="559"/>
          <w:jc w:val="center"/>
        </w:trPr>
        <w:tc>
          <w:tcPr>
            <w:tcW w:w="384"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癌症组</w:t>
            </w:r>
          </w:p>
        </w:tc>
        <w:tc>
          <w:tcPr>
            <w:tcW w:w="172"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30</w:t>
            </w:r>
          </w:p>
        </w:tc>
        <w:tc>
          <w:tcPr>
            <w:tcW w:w="497"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8.77±1.45</w:t>
            </w:r>
          </w:p>
        </w:tc>
        <w:tc>
          <w:tcPr>
            <w:tcW w:w="497"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6.87±1.74</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5.98±0.77</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7.42±0.21</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1.38±0.16</w:t>
            </w:r>
          </w:p>
        </w:tc>
        <w:tc>
          <w:tcPr>
            <w:tcW w:w="432"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8.39±4.75</w:t>
            </w:r>
          </w:p>
        </w:tc>
        <w:tc>
          <w:tcPr>
            <w:tcW w:w="448"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40.21±7.59</w:t>
            </w:r>
          </w:p>
        </w:tc>
        <w:tc>
          <w:tcPr>
            <w:tcW w:w="448"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33.69±7.88</w:t>
            </w:r>
          </w:p>
        </w:tc>
        <w:tc>
          <w:tcPr>
            <w:tcW w:w="410"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hint="eastAsia"/>
                <w:sz w:val="18"/>
                <w:szCs w:val="18"/>
              </w:rPr>
              <w:t>7.21</w:t>
            </w:r>
            <w:r w:rsidRPr="0014752F">
              <w:rPr>
                <w:rFonts w:ascii="Times New Roman" w:eastAsia="宋体" w:hAnsi="Times New Roman" w:cs="Times New Roman"/>
                <w:sz w:val="18"/>
                <w:szCs w:val="18"/>
              </w:rPr>
              <w:t>±</w:t>
            </w:r>
            <w:r w:rsidRPr="0014752F">
              <w:rPr>
                <w:rFonts w:ascii="Times New Roman" w:eastAsia="宋体" w:hAnsi="Times New Roman" w:cs="Times New Roman" w:hint="eastAsia"/>
                <w:sz w:val="18"/>
                <w:szCs w:val="18"/>
              </w:rPr>
              <w:t>2.99</w:t>
            </w:r>
          </w:p>
        </w:tc>
        <w:tc>
          <w:tcPr>
            <w:tcW w:w="485"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65.38±11.58</w:t>
            </w:r>
          </w:p>
        </w:tc>
      </w:tr>
      <w:tr w:rsidR="0014752F" w:rsidRPr="0014752F" w:rsidTr="0014752F">
        <w:trPr>
          <w:trHeight w:val="424"/>
          <w:jc w:val="center"/>
        </w:trPr>
        <w:tc>
          <w:tcPr>
            <w:tcW w:w="384" w:type="pct"/>
            <w:tcBorders>
              <w:top w:val="nil"/>
              <w:bottom w:val="nil"/>
            </w:tcBorders>
          </w:tcPr>
          <w:p w:rsidR="000E2D17" w:rsidRPr="0014752F" w:rsidRDefault="0014752F">
            <w:pPr>
              <w:spacing w:line="360" w:lineRule="auto"/>
              <w:jc w:val="center"/>
              <w:rPr>
                <w:rFonts w:ascii="Times New Roman" w:eastAsia="宋体" w:hAnsi="Times New Roman" w:cs="Times New Roman"/>
                <w:i/>
                <w:iCs/>
                <w:sz w:val="18"/>
                <w:szCs w:val="18"/>
              </w:rPr>
            </w:pPr>
            <w:r w:rsidRPr="0014752F">
              <w:rPr>
                <w:rFonts w:ascii="Times New Roman" w:eastAsia="宋体" w:hAnsi="Times New Roman" w:cs="Times New Roman"/>
                <w:i/>
                <w:iCs/>
                <w:sz w:val="18"/>
                <w:szCs w:val="18"/>
              </w:rPr>
              <w:t>F</w:t>
            </w:r>
          </w:p>
        </w:tc>
        <w:tc>
          <w:tcPr>
            <w:tcW w:w="172" w:type="pct"/>
            <w:tcBorders>
              <w:top w:val="nil"/>
              <w:bottom w:val="nil"/>
            </w:tcBorders>
          </w:tcPr>
          <w:p w:rsidR="000E2D17" w:rsidRPr="0014752F" w:rsidRDefault="000E2D17">
            <w:pPr>
              <w:spacing w:line="360" w:lineRule="auto"/>
              <w:jc w:val="center"/>
              <w:rPr>
                <w:rFonts w:ascii="Times New Roman" w:eastAsia="宋体" w:hAnsi="Times New Roman" w:cs="Times New Roman"/>
                <w:sz w:val="18"/>
                <w:szCs w:val="18"/>
              </w:rPr>
            </w:pPr>
          </w:p>
        </w:tc>
        <w:tc>
          <w:tcPr>
            <w:tcW w:w="497"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154.739</w:t>
            </w:r>
          </w:p>
        </w:tc>
        <w:tc>
          <w:tcPr>
            <w:tcW w:w="497"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42.350</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28.161</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11.614</w:t>
            </w:r>
          </w:p>
        </w:tc>
        <w:tc>
          <w:tcPr>
            <w:tcW w:w="409"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427.237</w:t>
            </w:r>
          </w:p>
        </w:tc>
        <w:tc>
          <w:tcPr>
            <w:tcW w:w="432"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22.191</w:t>
            </w:r>
          </w:p>
        </w:tc>
        <w:tc>
          <w:tcPr>
            <w:tcW w:w="448"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465.014</w:t>
            </w:r>
          </w:p>
        </w:tc>
        <w:tc>
          <w:tcPr>
            <w:tcW w:w="448"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86.105</w:t>
            </w:r>
          </w:p>
        </w:tc>
        <w:tc>
          <w:tcPr>
            <w:tcW w:w="410"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hint="eastAsia"/>
                <w:sz w:val="18"/>
                <w:szCs w:val="18"/>
              </w:rPr>
              <w:t>38.260</w:t>
            </w:r>
          </w:p>
        </w:tc>
        <w:tc>
          <w:tcPr>
            <w:tcW w:w="485" w:type="pct"/>
            <w:tcBorders>
              <w:top w:val="nil"/>
              <w:bottom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269.972</w:t>
            </w:r>
          </w:p>
        </w:tc>
      </w:tr>
      <w:tr w:rsidR="0014752F" w:rsidRPr="0014752F" w:rsidTr="0014752F">
        <w:trPr>
          <w:trHeight w:val="488"/>
          <w:jc w:val="center"/>
        </w:trPr>
        <w:tc>
          <w:tcPr>
            <w:tcW w:w="384"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i/>
                <w:iCs/>
                <w:sz w:val="18"/>
                <w:szCs w:val="18"/>
              </w:rPr>
            </w:pPr>
            <w:r w:rsidRPr="0014752F">
              <w:rPr>
                <w:rFonts w:ascii="Times New Roman" w:eastAsia="宋体" w:hAnsi="Times New Roman" w:cs="Times New Roman"/>
                <w:i/>
                <w:iCs/>
                <w:sz w:val="18"/>
                <w:szCs w:val="18"/>
              </w:rPr>
              <w:t>P</w:t>
            </w:r>
          </w:p>
        </w:tc>
        <w:tc>
          <w:tcPr>
            <w:tcW w:w="172" w:type="pct"/>
            <w:tcBorders>
              <w:top w:val="nil"/>
              <w:tl2br w:val="nil"/>
              <w:tr2bl w:val="nil"/>
            </w:tcBorders>
          </w:tcPr>
          <w:p w:rsidR="000E2D17" w:rsidRPr="0014752F" w:rsidRDefault="000E2D17">
            <w:pPr>
              <w:spacing w:line="360" w:lineRule="auto"/>
              <w:jc w:val="center"/>
              <w:rPr>
                <w:rFonts w:ascii="Times New Roman" w:eastAsia="宋体" w:hAnsi="Times New Roman" w:cs="Times New Roman"/>
                <w:sz w:val="18"/>
                <w:szCs w:val="18"/>
              </w:rPr>
            </w:pPr>
          </w:p>
        </w:tc>
        <w:tc>
          <w:tcPr>
            <w:tcW w:w="497"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97"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09"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09"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09"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32"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48"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48"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c>
          <w:tcPr>
            <w:tcW w:w="410"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hint="eastAsia"/>
                <w:sz w:val="18"/>
                <w:szCs w:val="18"/>
              </w:rPr>
              <w:t>0.000</w:t>
            </w:r>
          </w:p>
        </w:tc>
        <w:tc>
          <w:tcPr>
            <w:tcW w:w="485" w:type="pct"/>
            <w:tcBorders>
              <w:top w:val="nil"/>
              <w:tl2br w:val="nil"/>
              <w:tr2bl w:val="nil"/>
            </w:tcBorders>
          </w:tcPr>
          <w:p w:rsidR="000E2D17" w:rsidRPr="0014752F" w:rsidRDefault="0014752F">
            <w:pPr>
              <w:spacing w:line="360" w:lineRule="auto"/>
              <w:jc w:val="center"/>
              <w:rPr>
                <w:rFonts w:ascii="Times New Roman" w:eastAsia="宋体" w:hAnsi="Times New Roman" w:cs="Times New Roman"/>
                <w:sz w:val="18"/>
                <w:szCs w:val="18"/>
              </w:rPr>
            </w:pPr>
            <w:r w:rsidRPr="0014752F">
              <w:rPr>
                <w:rFonts w:ascii="Times New Roman" w:eastAsia="宋体" w:hAnsi="Times New Roman" w:cs="Times New Roman"/>
                <w:sz w:val="18"/>
                <w:szCs w:val="18"/>
              </w:rPr>
              <w:t>0.000</w:t>
            </w:r>
          </w:p>
        </w:tc>
      </w:tr>
    </w:tbl>
    <w:p w:rsidR="000E2D17" w:rsidRDefault="0014752F" w:rsidP="0014752F">
      <w:pPr>
        <w:spacing w:line="360" w:lineRule="auto"/>
        <w:rPr>
          <w:rFonts w:ascii="Times New Roman" w:eastAsia="宋体" w:hAnsi="Times New Roman" w:cs="Times New Roman"/>
          <w:szCs w:val="21"/>
        </w:rPr>
      </w:pPr>
      <w:r>
        <w:rPr>
          <w:rFonts w:ascii="Times New Roman" w:eastAsia="宋体" w:hAnsi="Times New Roman" w:cs="Times New Roman"/>
          <w:szCs w:val="21"/>
        </w:rPr>
        <w:t>2.2</w:t>
      </w:r>
      <w:r>
        <w:rPr>
          <w:rFonts w:ascii="Times New Roman" w:eastAsia="宋体" w:hAnsi="Times New Roman" w:cs="Times New Roman" w:hint="eastAsia"/>
          <w:szCs w:val="21"/>
        </w:rPr>
        <w:t xml:space="preserve">    </w:t>
      </w:r>
      <w:r>
        <w:rPr>
          <w:rFonts w:ascii="Times New Roman" w:eastAsia="宋体" w:hAnsi="Times New Roman" w:cs="Times New Roman"/>
          <w:szCs w:val="21"/>
        </w:rPr>
        <w:t>癌症</w:t>
      </w:r>
      <w:proofErr w:type="gramStart"/>
      <w:r>
        <w:rPr>
          <w:rFonts w:ascii="Times New Roman" w:eastAsia="宋体" w:hAnsi="Times New Roman" w:cs="Times New Roman"/>
          <w:szCs w:val="21"/>
        </w:rPr>
        <w:t>组不同</w:t>
      </w:r>
      <w:proofErr w:type="gramEnd"/>
      <w:r>
        <w:rPr>
          <w:rFonts w:ascii="Times New Roman" w:eastAsia="宋体" w:hAnsi="Times New Roman" w:cs="Times New Roman"/>
          <w:szCs w:val="21"/>
        </w:rPr>
        <w:t>TNM</w:t>
      </w:r>
      <w:r>
        <w:rPr>
          <w:rFonts w:ascii="Times New Roman" w:eastAsia="宋体" w:hAnsi="Times New Roman" w:cs="Times New Roman"/>
          <w:szCs w:val="21"/>
        </w:rPr>
        <w:t>分期、分化程度及治疗前后检测结果对比</w:t>
      </w:r>
      <w:r>
        <w:rPr>
          <w:rFonts w:ascii="Times New Roman" w:eastAsia="宋体" w:hAnsi="Times New Roman" w:cs="Times New Roman" w:hint="eastAsia"/>
          <w:szCs w:val="21"/>
        </w:rPr>
        <w:t xml:space="preserve">    </w:t>
      </w:r>
      <w:r>
        <w:rPr>
          <w:rFonts w:ascii="Times New Roman" w:eastAsia="宋体" w:hAnsi="Times New Roman" w:cs="Times New Roman"/>
          <w:szCs w:val="21"/>
        </w:rPr>
        <w:t>红细胞聚集指数、红细胞刚性指数、红细胞变形指数、血浆黏度、全血黏度、</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AFP</w:t>
      </w:r>
      <w:r>
        <w:rPr>
          <w:rFonts w:ascii="Times New Roman" w:eastAsia="宋体" w:hAnsi="Times New Roman" w:cs="Times New Roman"/>
          <w:szCs w:val="21"/>
        </w:rPr>
        <w:t>、</w:t>
      </w:r>
      <w:r>
        <w:rPr>
          <w:rFonts w:ascii="Times New Roman" w:eastAsia="宋体" w:hAnsi="Times New Roman" w:cs="Times New Roman"/>
          <w:szCs w:val="21"/>
        </w:rPr>
        <w:t>CA153</w:t>
      </w:r>
      <w:r>
        <w:rPr>
          <w:rFonts w:ascii="Times New Roman" w:eastAsia="宋体" w:hAnsi="Times New Roman" w:cs="Times New Roman"/>
          <w:szCs w:val="21"/>
        </w:rPr>
        <w:t>、</w:t>
      </w:r>
      <w:r>
        <w:rPr>
          <w:rFonts w:ascii="Times New Roman" w:eastAsia="宋体" w:hAnsi="Times New Roman" w:cs="Times New Roman"/>
          <w:szCs w:val="21"/>
        </w:rPr>
        <w:t>CA</w:t>
      </w:r>
      <w:r>
        <w:rPr>
          <w:rFonts w:ascii="Times New Roman" w:eastAsia="宋体" w:hAnsi="Times New Roman" w:cs="Times New Roman" w:hint="eastAsia"/>
          <w:szCs w:val="21"/>
        </w:rPr>
        <w:t>724</w:t>
      </w:r>
      <w:r>
        <w:rPr>
          <w:rFonts w:ascii="Times New Roman" w:eastAsia="宋体" w:hAnsi="Times New Roman" w:cs="Times New Roman"/>
          <w:szCs w:val="21"/>
        </w:rPr>
        <w:t>及</w:t>
      </w:r>
      <w:r>
        <w:rPr>
          <w:rFonts w:ascii="Times New Roman" w:eastAsia="宋体" w:hAnsi="Times New Roman" w:cs="Times New Roman"/>
          <w:szCs w:val="21"/>
        </w:rPr>
        <w:t>CA199</w:t>
      </w:r>
      <w:r>
        <w:rPr>
          <w:rFonts w:ascii="Times New Roman" w:eastAsia="宋体" w:hAnsi="Times New Roman" w:cs="Times New Roman"/>
          <w:szCs w:val="21"/>
        </w:rPr>
        <w:t>水平比较，</w:t>
      </w:r>
      <w:r>
        <w:rPr>
          <w:rFonts w:ascii="Times New Roman" w:eastAsia="宋体" w:hAnsi="Times New Roman" w:cs="Times New Roman"/>
          <w:szCs w:val="21"/>
        </w:rPr>
        <w:t>TNM</w:t>
      </w:r>
      <w:r>
        <w:rPr>
          <w:rFonts w:ascii="Times New Roman" w:eastAsia="宋体" w:hAnsi="Times New Roman" w:cs="Times New Roman"/>
          <w:szCs w:val="21"/>
        </w:rPr>
        <w:t>分期为</w:t>
      </w:r>
      <w:r w:rsidRPr="0014752F">
        <w:rPr>
          <w:rFonts w:ascii="Times New Roman" w:eastAsia="宋体" w:hAnsi="Times New Roman" w:cs="Times New Roman" w:hint="eastAsia"/>
          <w:szCs w:val="21"/>
        </w:rPr>
        <w:t>Ⅲ</w:t>
      </w:r>
      <w:r>
        <w:rPr>
          <w:rFonts w:ascii="Times New Roman" w:eastAsia="宋体" w:hAnsi="Times New Roman" w:cs="Times New Roman"/>
          <w:szCs w:val="21"/>
        </w:rPr>
        <w:t>+</w:t>
      </w:r>
      <w:r w:rsidRPr="0014752F">
        <w:rPr>
          <w:rFonts w:ascii="Times New Roman" w:eastAsia="宋体" w:hAnsi="Times New Roman" w:cs="Times New Roman" w:hint="eastAsia"/>
          <w:szCs w:val="21"/>
        </w:rPr>
        <w:t>Ⅳ</w:t>
      </w:r>
      <w:r>
        <w:rPr>
          <w:rFonts w:ascii="Times New Roman" w:eastAsia="宋体" w:hAnsi="Times New Roman" w:cs="Times New Roman"/>
          <w:szCs w:val="21"/>
        </w:rPr>
        <w:t>期高于</w:t>
      </w:r>
      <w:r w:rsidRPr="0014752F">
        <w:rPr>
          <w:rFonts w:ascii="Times New Roman" w:eastAsia="宋体" w:hAnsi="Times New Roman" w:cs="Times New Roman" w:hint="eastAsia"/>
          <w:szCs w:val="21"/>
        </w:rPr>
        <w:t>Ⅰ</w:t>
      </w:r>
      <w:r>
        <w:rPr>
          <w:rFonts w:ascii="Times New Roman" w:eastAsia="宋体" w:hAnsi="Times New Roman" w:cs="Times New Roman"/>
          <w:szCs w:val="21"/>
        </w:rPr>
        <w:t>+</w:t>
      </w:r>
      <w:r w:rsidRPr="0014752F">
        <w:rPr>
          <w:rFonts w:ascii="Times New Roman" w:eastAsia="宋体" w:hAnsi="Times New Roman" w:cs="Times New Roman" w:hint="eastAsia"/>
          <w:szCs w:val="21"/>
        </w:rPr>
        <w:t>Ⅱ</w:t>
      </w:r>
      <w:r>
        <w:rPr>
          <w:rFonts w:ascii="Times New Roman" w:eastAsia="宋体" w:hAnsi="Times New Roman" w:cs="Times New Roman"/>
          <w:szCs w:val="21"/>
        </w:rPr>
        <w:t>期</w:t>
      </w:r>
      <w:r>
        <w:rPr>
          <w:rFonts w:ascii="Times New Roman" w:eastAsia="宋体" w:hAnsi="Times New Roman" w:cs="Times New Roman" w:hint="eastAsia"/>
          <w:szCs w:val="21"/>
        </w:rPr>
        <w:t>，</w:t>
      </w:r>
      <w:r>
        <w:rPr>
          <w:rFonts w:ascii="Times New Roman" w:eastAsia="宋体" w:hAnsi="Times New Roman" w:cs="Times New Roman"/>
          <w:szCs w:val="21"/>
        </w:rPr>
        <w:t>分化程度为高</w:t>
      </w:r>
      <w:r>
        <w:rPr>
          <w:rFonts w:ascii="Times New Roman" w:eastAsia="宋体" w:hAnsi="Times New Roman" w:cs="Times New Roman"/>
          <w:szCs w:val="21"/>
        </w:rPr>
        <w:t>+</w:t>
      </w:r>
      <w:r>
        <w:rPr>
          <w:rFonts w:ascii="Times New Roman" w:eastAsia="宋体" w:hAnsi="Times New Roman" w:cs="Times New Roman"/>
          <w:szCs w:val="21"/>
        </w:rPr>
        <w:t>中高于低</w:t>
      </w:r>
      <w:r>
        <w:rPr>
          <w:rFonts w:ascii="Times New Roman" w:eastAsia="宋体" w:hAnsi="Times New Roman" w:cs="Times New Roman"/>
          <w:szCs w:val="21"/>
        </w:rPr>
        <w:t>+</w:t>
      </w:r>
      <w:r>
        <w:rPr>
          <w:rFonts w:ascii="Times New Roman" w:eastAsia="宋体" w:hAnsi="Times New Roman" w:cs="Times New Roman"/>
          <w:szCs w:val="21"/>
        </w:rPr>
        <w:t>无</w:t>
      </w:r>
      <w:r>
        <w:rPr>
          <w:rFonts w:ascii="Times New Roman" w:eastAsia="宋体" w:hAnsi="Times New Roman" w:cs="Times New Roman" w:hint="eastAsia"/>
          <w:szCs w:val="21"/>
        </w:rPr>
        <w:t>，</w:t>
      </w:r>
      <w:r>
        <w:rPr>
          <w:rFonts w:ascii="Times New Roman" w:eastAsia="宋体" w:hAnsi="Times New Roman" w:cs="Times New Roman"/>
          <w:szCs w:val="21"/>
        </w:rPr>
        <w:t>治疗前高于治疗后（</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szCs w:val="21"/>
        </w:rPr>
        <w:t>）</w:t>
      </w:r>
      <w:r>
        <w:rPr>
          <w:rFonts w:ascii="Times New Roman" w:eastAsia="宋体" w:hAnsi="Times New Roman" w:cs="Times New Roman" w:hint="eastAsia"/>
          <w:szCs w:val="21"/>
        </w:rPr>
        <w:t>。</w:t>
      </w:r>
      <w:r>
        <w:rPr>
          <w:rFonts w:ascii="Times New Roman" w:eastAsia="宋体" w:hAnsi="Times New Roman" w:cs="Times New Roman"/>
          <w:szCs w:val="21"/>
        </w:rPr>
        <w:t>见表</w:t>
      </w:r>
      <w:r>
        <w:rPr>
          <w:rFonts w:ascii="Times New Roman" w:eastAsia="宋体" w:hAnsi="Times New Roman" w:cs="Times New Roman"/>
          <w:szCs w:val="21"/>
        </w:rPr>
        <w:t>2</w:t>
      </w:r>
      <w:r>
        <w:rPr>
          <w:rFonts w:ascii="Times New Roman" w:eastAsia="宋体" w:hAnsi="Times New Roman" w:cs="Times New Roman"/>
          <w:szCs w:val="21"/>
        </w:rPr>
        <w:t>。</w:t>
      </w:r>
    </w:p>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2</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癌症</w:t>
      </w:r>
      <w:proofErr w:type="gramStart"/>
      <w:r>
        <w:rPr>
          <w:rFonts w:ascii="Times New Roman" w:eastAsia="宋体" w:hAnsi="Times New Roman" w:cs="Times New Roman"/>
          <w:szCs w:val="21"/>
        </w:rPr>
        <w:t>组不同</w:t>
      </w:r>
      <w:proofErr w:type="gramEnd"/>
      <w:r>
        <w:rPr>
          <w:rFonts w:ascii="Times New Roman" w:eastAsia="宋体" w:hAnsi="Times New Roman" w:cs="Times New Roman"/>
          <w:szCs w:val="21"/>
        </w:rPr>
        <w:t>TNM</w:t>
      </w:r>
      <w:r>
        <w:rPr>
          <w:rFonts w:ascii="Times New Roman" w:eastAsia="宋体" w:hAnsi="Times New Roman" w:cs="Times New Roman"/>
          <w:szCs w:val="21"/>
        </w:rPr>
        <w:t>分期、分化程度及治疗前后检测结果</w:t>
      </w:r>
      <w:r w:rsidR="004C5E3E">
        <w:rPr>
          <w:rFonts w:ascii="Times New Roman" w:eastAsia="宋体" w:hAnsi="Times New Roman" w:cs="Times New Roman" w:hint="eastAsia"/>
          <w:szCs w:val="21"/>
        </w:rPr>
        <w:t>对比</w:t>
      </w:r>
      <w:r w:rsidRPr="00C65536">
        <w:rPr>
          <w:rFonts w:ascii="宋体" w:hAnsi="宋体" w:hint="eastAsia"/>
          <w:szCs w:val="21"/>
        </w:rPr>
        <w:t>（</w:t>
      </w:r>
      <w:r w:rsidRPr="00C65536">
        <w:rPr>
          <w:rFonts w:ascii="宋体" w:hAnsi="宋体" w:hint="eastAsia"/>
          <w:position w:val="-6"/>
          <w:szCs w:val="21"/>
        </w:rPr>
        <w:object w:dxaOrig="200" w:dyaOrig="260">
          <v:shape id="_x0000_i1027" type="#_x0000_t75" style="width:9.9pt;height:14.1pt;mso-position-horizontal-relative:page;mso-position-vertical-relative:page" o:ole="">
            <v:imagedata r:id="rId7" o:title=""/>
          </v:shape>
          <o:OLEObject Type="Embed" ShapeID="_x0000_i1027" DrawAspect="Content" ObjectID="_1718483310" r:id="rId10">
            <o:FieldCodes>\* MERGEFORMAT</o:FieldCodes>
          </o:OLEObject>
        </w:object>
      </w:r>
      <w:r w:rsidRPr="00C65536">
        <w:rPr>
          <w:rFonts w:ascii="宋体" w:hAnsi="宋体" w:hint="eastAsia"/>
          <w:szCs w:val="21"/>
        </w:rPr>
        <w:t>±s）</w:t>
      </w:r>
    </w:p>
    <w:tbl>
      <w:tblPr>
        <w:tblStyle w:val="a3"/>
        <w:tblW w:w="0" w:type="auto"/>
        <w:jc w:val="center"/>
        <w:tblInd w:w="-1849" w:type="dxa"/>
        <w:tblBorders>
          <w:left w:val="none" w:sz="0" w:space="0" w:color="auto"/>
          <w:right w:val="none" w:sz="0" w:space="0" w:color="auto"/>
          <w:insideV w:val="none" w:sz="0" w:space="0" w:color="auto"/>
        </w:tblBorders>
        <w:tblLook w:val="04A0"/>
      </w:tblPr>
      <w:tblGrid>
        <w:gridCol w:w="844"/>
        <w:gridCol w:w="788"/>
        <w:gridCol w:w="484"/>
        <w:gridCol w:w="888"/>
        <w:gridCol w:w="888"/>
        <w:gridCol w:w="783"/>
        <w:gridCol w:w="783"/>
        <w:gridCol w:w="783"/>
        <w:gridCol w:w="783"/>
        <w:gridCol w:w="848"/>
        <w:gridCol w:w="848"/>
        <w:gridCol w:w="783"/>
        <w:gridCol w:w="868"/>
      </w:tblGrid>
      <w:tr w:rsidR="0014752F" w:rsidRPr="0014752F" w:rsidTr="00796931">
        <w:trPr>
          <w:trHeight w:val="802"/>
          <w:jc w:val="center"/>
        </w:trPr>
        <w:tc>
          <w:tcPr>
            <w:tcW w:w="1742" w:type="dxa"/>
            <w:gridSpan w:val="2"/>
            <w:tcBorders>
              <w:tl2br w:val="nil"/>
              <w:tr2bl w:val="nil"/>
            </w:tcBorders>
            <w:vAlign w:val="center"/>
          </w:tcPr>
          <w:p w:rsidR="000E2D17" w:rsidRPr="0014752F" w:rsidRDefault="0014752F" w:rsidP="00796931">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项目</w:t>
            </w:r>
          </w:p>
        </w:tc>
        <w:tc>
          <w:tcPr>
            <w:tcW w:w="504" w:type="dxa"/>
            <w:tcBorders>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n</w:t>
            </w:r>
          </w:p>
        </w:tc>
        <w:tc>
          <w:tcPr>
            <w:tcW w:w="0" w:type="auto"/>
            <w:tcBorders>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全血黏度（</w:t>
            </w:r>
            <w:proofErr w:type="spellStart"/>
            <w:r w:rsidRPr="0014752F">
              <w:rPr>
                <w:rFonts w:ascii="Times New Roman" w:eastAsia="宋体" w:hAnsi="Times New Roman" w:cs="Times New Roman"/>
                <w:sz w:val="13"/>
                <w:szCs w:val="13"/>
              </w:rPr>
              <w:t>mPa</w:t>
            </w:r>
            <w:proofErr w:type="spellEnd"/>
            <w:r w:rsidR="00796931" w:rsidRPr="00796931">
              <w:rPr>
                <w:rFonts w:ascii="Times New Roman" w:eastAsia="宋体" w:hAnsi="Times New Roman" w:cs="Times New Roman" w:hint="eastAsia"/>
                <w:sz w:val="13"/>
                <w:szCs w:val="13"/>
              </w:rPr>
              <w:t>·</w:t>
            </w:r>
            <w:r w:rsidRPr="0014752F">
              <w:rPr>
                <w:rFonts w:ascii="Times New Roman" w:eastAsia="宋体" w:hAnsi="Times New Roman" w:cs="Times New Roman"/>
                <w:sz w:val="13"/>
                <w:szCs w:val="13"/>
              </w:rPr>
              <w:t>s</w:t>
            </w:r>
            <w:r w:rsidRPr="0014752F">
              <w:rPr>
                <w:rFonts w:ascii="Times New Roman" w:eastAsia="宋体" w:hAnsi="Times New Roman" w:cs="Times New Roman"/>
                <w:sz w:val="13"/>
                <w:szCs w:val="13"/>
              </w:rPr>
              <w:t>）</w:t>
            </w:r>
          </w:p>
        </w:tc>
        <w:tc>
          <w:tcPr>
            <w:tcW w:w="0" w:type="auto"/>
            <w:tcBorders>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血浆黏度（</w:t>
            </w:r>
            <w:proofErr w:type="spellStart"/>
            <w:r w:rsidR="00796931" w:rsidRPr="0014752F">
              <w:rPr>
                <w:rFonts w:ascii="Times New Roman" w:eastAsia="宋体" w:hAnsi="Times New Roman" w:cs="Times New Roman"/>
                <w:sz w:val="13"/>
                <w:szCs w:val="13"/>
              </w:rPr>
              <w:t>mPa</w:t>
            </w:r>
            <w:proofErr w:type="spellEnd"/>
            <w:r w:rsidR="00796931" w:rsidRPr="00796931">
              <w:rPr>
                <w:rFonts w:ascii="Times New Roman" w:eastAsia="宋体" w:hAnsi="Times New Roman" w:cs="Times New Roman" w:hint="eastAsia"/>
                <w:sz w:val="13"/>
                <w:szCs w:val="13"/>
              </w:rPr>
              <w:t>·</w:t>
            </w:r>
            <w:r w:rsidR="00796931" w:rsidRPr="0014752F">
              <w:rPr>
                <w:rFonts w:ascii="Times New Roman" w:eastAsia="宋体" w:hAnsi="Times New Roman" w:cs="Times New Roman"/>
                <w:sz w:val="13"/>
                <w:szCs w:val="13"/>
              </w:rPr>
              <w:t>s</w:t>
            </w:r>
            <w:r w:rsidRPr="0014752F">
              <w:rPr>
                <w:rFonts w:ascii="Times New Roman" w:eastAsia="宋体" w:hAnsi="Times New Roman" w:cs="Times New Roman"/>
                <w:sz w:val="13"/>
                <w:szCs w:val="13"/>
              </w:rPr>
              <w:t>）</w:t>
            </w:r>
          </w:p>
        </w:tc>
        <w:tc>
          <w:tcPr>
            <w:tcW w:w="0" w:type="auto"/>
            <w:tcBorders>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红细胞刚性指数</w:t>
            </w:r>
          </w:p>
        </w:tc>
        <w:tc>
          <w:tcPr>
            <w:tcW w:w="0" w:type="auto"/>
            <w:tcBorders>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红细胞聚集指数</w:t>
            </w:r>
          </w:p>
        </w:tc>
        <w:tc>
          <w:tcPr>
            <w:tcW w:w="0" w:type="auto"/>
            <w:tcBorders>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红细胞变形指数</w:t>
            </w:r>
          </w:p>
        </w:tc>
        <w:tc>
          <w:tcPr>
            <w:tcW w:w="0" w:type="auto"/>
            <w:tcBorders>
              <w:tl2br w:val="nil"/>
              <w:tr2bl w:val="nil"/>
            </w:tcBorders>
            <w:vAlign w:val="center"/>
          </w:tcPr>
          <w:p w:rsidR="000E2D17" w:rsidRPr="0014752F" w:rsidRDefault="0014752F" w:rsidP="00796931">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AFP</w:t>
            </w:r>
            <w:r w:rsidRPr="0014752F">
              <w:rPr>
                <w:rFonts w:ascii="Times New Roman" w:eastAsia="宋体" w:hAnsi="Times New Roman" w:cs="Times New Roman"/>
                <w:sz w:val="13"/>
                <w:szCs w:val="13"/>
              </w:rPr>
              <w:t>（</w:t>
            </w:r>
            <w:proofErr w:type="spellStart"/>
            <w:r w:rsidRPr="0014752F">
              <w:rPr>
                <w:rFonts w:ascii="Times New Roman" w:eastAsia="宋体" w:hAnsi="Times New Roman" w:cs="Times New Roman"/>
                <w:sz w:val="13"/>
                <w:szCs w:val="13"/>
              </w:rPr>
              <w:t>ng</w:t>
            </w:r>
            <w:proofErr w:type="spellEnd"/>
            <w:r w:rsidRPr="0014752F">
              <w:rPr>
                <w:rFonts w:ascii="Times New Roman" w:eastAsia="宋体" w:hAnsi="Times New Roman" w:cs="Times New Roman"/>
                <w:sz w:val="13"/>
                <w:szCs w:val="13"/>
              </w:rPr>
              <w:t>/m</w:t>
            </w:r>
            <w:r w:rsidR="00796931">
              <w:rPr>
                <w:rFonts w:ascii="Times New Roman" w:eastAsia="宋体" w:hAnsi="Times New Roman" w:cs="Times New Roman" w:hint="eastAsia"/>
                <w:sz w:val="13"/>
                <w:szCs w:val="13"/>
              </w:rPr>
              <w:t>l</w:t>
            </w:r>
            <w:r w:rsidRPr="0014752F">
              <w:rPr>
                <w:rFonts w:ascii="Times New Roman" w:eastAsia="宋体" w:hAnsi="Times New Roman" w:cs="Times New Roman"/>
                <w:sz w:val="13"/>
                <w:szCs w:val="13"/>
              </w:rPr>
              <w:t>）</w:t>
            </w:r>
          </w:p>
        </w:tc>
        <w:tc>
          <w:tcPr>
            <w:tcW w:w="0" w:type="auto"/>
            <w:tcBorders>
              <w:tl2br w:val="nil"/>
              <w:tr2bl w:val="nil"/>
            </w:tcBorders>
            <w:vAlign w:val="center"/>
          </w:tcPr>
          <w:p w:rsidR="000E2D17" w:rsidRPr="0014752F" w:rsidRDefault="0014752F" w:rsidP="00796931">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CEA</w:t>
            </w:r>
            <w:r w:rsidRPr="0014752F">
              <w:rPr>
                <w:rFonts w:ascii="Times New Roman" w:eastAsia="宋体" w:hAnsi="Times New Roman" w:cs="Times New Roman"/>
                <w:sz w:val="13"/>
                <w:szCs w:val="13"/>
              </w:rPr>
              <w:t>（</w:t>
            </w:r>
            <w:proofErr w:type="spellStart"/>
            <w:r w:rsidRPr="0014752F">
              <w:rPr>
                <w:rFonts w:ascii="Times New Roman" w:eastAsia="宋体" w:hAnsi="Times New Roman" w:cs="Times New Roman"/>
                <w:sz w:val="13"/>
                <w:szCs w:val="13"/>
              </w:rPr>
              <w:t>ng</w:t>
            </w:r>
            <w:proofErr w:type="spellEnd"/>
            <w:r w:rsidRPr="0014752F">
              <w:rPr>
                <w:rFonts w:ascii="Times New Roman" w:eastAsia="宋体" w:hAnsi="Times New Roman" w:cs="Times New Roman"/>
                <w:sz w:val="13"/>
                <w:szCs w:val="13"/>
              </w:rPr>
              <w:t>/m</w:t>
            </w:r>
            <w:r w:rsidR="00796931">
              <w:rPr>
                <w:rFonts w:ascii="Times New Roman" w:eastAsia="宋体" w:hAnsi="Times New Roman" w:cs="Times New Roman" w:hint="eastAsia"/>
                <w:sz w:val="13"/>
                <w:szCs w:val="13"/>
              </w:rPr>
              <w:t>l</w:t>
            </w:r>
            <w:r w:rsidRPr="0014752F">
              <w:rPr>
                <w:rFonts w:ascii="Times New Roman" w:eastAsia="宋体" w:hAnsi="Times New Roman" w:cs="Times New Roman"/>
                <w:sz w:val="13"/>
                <w:szCs w:val="13"/>
              </w:rPr>
              <w:t>）</w:t>
            </w:r>
          </w:p>
        </w:tc>
        <w:tc>
          <w:tcPr>
            <w:tcW w:w="0" w:type="auto"/>
            <w:tcBorders>
              <w:tl2br w:val="nil"/>
              <w:tr2bl w:val="nil"/>
            </w:tcBorders>
            <w:vAlign w:val="center"/>
          </w:tcPr>
          <w:p w:rsidR="000E2D17" w:rsidRPr="0014752F" w:rsidRDefault="0014752F" w:rsidP="00796931">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CA153</w:t>
            </w:r>
            <w:r w:rsidRPr="0014752F">
              <w:rPr>
                <w:rFonts w:ascii="Times New Roman" w:eastAsia="宋体" w:hAnsi="Times New Roman" w:cs="Times New Roman"/>
                <w:sz w:val="13"/>
                <w:szCs w:val="13"/>
              </w:rPr>
              <w:t>（</w:t>
            </w:r>
            <w:r w:rsidRPr="0014752F">
              <w:rPr>
                <w:rFonts w:ascii="Times New Roman" w:eastAsia="宋体" w:hAnsi="Times New Roman" w:cs="Times New Roman"/>
                <w:sz w:val="13"/>
                <w:szCs w:val="13"/>
              </w:rPr>
              <w:t>IU/m</w:t>
            </w:r>
            <w:r w:rsidR="00796931">
              <w:rPr>
                <w:rFonts w:ascii="Times New Roman" w:eastAsia="宋体" w:hAnsi="Times New Roman" w:cs="Times New Roman" w:hint="eastAsia"/>
                <w:sz w:val="13"/>
                <w:szCs w:val="13"/>
              </w:rPr>
              <w:t>l</w:t>
            </w:r>
            <w:r w:rsidRPr="0014752F">
              <w:rPr>
                <w:rFonts w:ascii="Times New Roman" w:eastAsia="宋体" w:hAnsi="Times New Roman" w:cs="Times New Roman"/>
                <w:sz w:val="13"/>
                <w:szCs w:val="13"/>
              </w:rPr>
              <w:t>）</w:t>
            </w:r>
          </w:p>
        </w:tc>
        <w:tc>
          <w:tcPr>
            <w:tcW w:w="0" w:type="auto"/>
            <w:tcBorders>
              <w:tl2br w:val="nil"/>
              <w:tr2bl w:val="nil"/>
            </w:tcBorders>
            <w:vAlign w:val="center"/>
          </w:tcPr>
          <w:p w:rsidR="000E2D17" w:rsidRPr="0014752F" w:rsidRDefault="0014752F" w:rsidP="00796931">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CA</w:t>
            </w:r>
            <w:r w:rsidRPr="0014752F">
              <w:rPr>
                <w:rFonts w:ascii="Times New Roman" w:eastAsia="宋体" w:hAnsi="Times New Roman" w:cs="Times New Roman" w:hint="eastAsia"/>
                <w:sz w:val="13"/>
                <w:szCs w:val="13"/>
              </w:rPr>
              <w:t>724</w:t>
            </w:r>
            <w:r w:rsidRPr="0014752F">
              <w:rPr>
                <w:rFonts w:ascii="Times New Roman" w:eastAsia="宋体" w:hAnsi="Times New Roman" w:cs="Times New Roman"/>
                <w:sz w:val="13"/>
                <w:szCs w:val="13"/>
              </w:rPr>
              <w:t>（</w:t>
            </w:r>
            <w:r w:rsidRPr="0014752F">
              <w:rPr>
                <w:rFonts w:ascii="Times New Roman" w:eastAsia="宋体" w:hAnsi="Times New Roman" w:cs="Times New Roman"/>
                <w:sz w:val="13"/>
                <w:szCs w:val="13"/>
              </w:rPr>
              <w:t>U/m</w:t>
            </w:r>
            <w:r w:rsidR="00796931">
              <w:rPr>
                <w:rFonts w:ascii="Times New Roman" w:eastAsia="宋体" w:hAnsi="Times New Roman" w:cs="Times New Roman" w:hint="eastAsia"/>
                <w:sz w:val="13"/>
                <w:szCs w:val="13"/>
              </w:rPr>
              <w:t>l</w:t>
            </w:r>
            <w:r w:rsidRPr="0014752F">
              <w:rPr>
                <w:rFonts w:ascii="Times New Roman" w:eastAsia="宋体" w:hAnsi="Times New Roman" w:cs="Times New Roman"/>
                <w:sz w:val="13"/>
                <w:szCs w:val="13"/>
              </w:rPr>
              <w:t>）</w:t>
            </w:r>
          </w:p>
        </w:tc>
        <w:tc>
          <w:tcPr>
            <w:tcW w:w="0" w:type="auto"/>
            <w:tcBorders>
              <w:tl2br w:val="nil"/>
              <w:tr2bl w:val="nil"/>
            </w:tcBorders>
            <w:vAlign w:val="center"/>
          </w:tcPr>
          <w:p w:rsidR="000E2D17" w:rsidRPr="0014752F" w:rsidRDefault="0014752F" w:rsidP="00796931">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CA199</w:t>
            </w:r>
            <w:r w:rsidRPr="0014752F">
              <w:rPr>
                <w:rFonts w:ascii="Times New Roman" w:eastAsia="宋体" w:hAnsi="Times New Roman" w:cs="Times New Roman"/>
                <w:sz w:val="13"/>
                <w:szCs w:val="13"/>
              </w:rPr>
              <w:t>（</w:t>
            </w:r>
            <w:r w:rsidRPr="0014752F">
              <w:rPr>
                <w:rFonts w:ascii="Times New Roman" w:eastAsia="宋体" w:hAnsi="Times New Roman" w:cs="Times New Roman"/>
                <w:sz w:val="13"/>
                <w:szCs w:val="13"/>
              </w:rPr>
              <w:t>IU/m</w:t>
            </w:r>
            <w:r w:rsidR="00796931">
              <w:rPr>
                <w:rFonts w:ascii="Times New Roman" w:eastAsia="宋体" w:hAnsi="Times New Roman" w:cs="Times New Roman" w:hint="eastAsia"/>
                <w:sz w:val="13"/>
                <w:szCs w:val="13"/>
              </w:rPr>
              <w:t>l</w:t>
            </w:r>
            <w:r w:rsidRPr="0014752F">
              <w:rPr>
                <w:rFonts w:ascii="Times New Roman" w:eastAsia="宋体" w:hAnsi="Times New Roman" w:cs="Times New Roman"/>
                <w:sz w:val="13"/>
                <w:szCs w:val="13"/>
              </w:rPr>
              <w:t>）</w:t>
            </w:r>
          </w:p>
        </w:tc>
      </w:tr>
      <w:tr w:rsidR="0014752F" w:rsidRPr="0014752F" w:rsidTr="00796931">
        <w:trPr>
          <w:trHeight w:val="548"/>
          <w:jc w:val="center"/>
        </w:trPr>
        <w:tc>
          <w:tcPr>
            <w:tcW w:w="891" w:type="dxa"/>
            <w:vMerge w:val="restart"/>
            <w:tcBorders>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TNM</w:t>
            </w:r>
            <w:r w:rsidRPr="0014752F">
              <w:rPr>
                <w:rFonts w:ascii="Times New Roman" w:eastAsia="宋体" w:hAnsi="Times New Roman" w:cs="Times New Roman"/>
                <w:sz w:val="13"/>
                <w:szCs w:val="13"/>
              </w:rPr>
              <w:t>分期</w:t>
            </w:r>
          </w:p>
        </w:tc>
        <w:tc>
          <w:tcPr>
            <w:tcW w:w="851" w:type="dxa"/>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Ⅰ</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Ⅱ</w:t>
            </w:r>
          </w:p>
        </w:tc>
        <w:tc>
          <w:tcPr>
            <w:tcW w:w="504" w:type="dxa"/>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12</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8.59±1.06</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6.12±1.55</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5.24±0.36</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7.26±0.24</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1.12±0.21</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5.12±1.22</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22.59±7.26</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20.26±7.26</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6.25</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2.12</w:t>
            </w:r>
          </w:p>
        </w:tc>
        <w:tc>
          <w:tcPr>
            <w:tcW w:w="0" w:type="auto"/>
            <w:tcBorders>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54.39±5.16</w:t>
            </w:r>
          </w:p>
        </w:tc>
      </w:tr>
      <w:tr w:rsidR="0014752F" w:rsidRPr="0014752F" w:rsidTr="00796931">
        <w:trPr>
          <w:trHeight w:val="296"/>
          <w:jc w:val="center"/>
        </w:trPr>
        <w:tc>
          <w:tcPr>
            <w:tcW w:w="891" w:type="dxa"/>
            <w:vMerge/>
            <w:tcBorders>
              <w:bottom w:val="nil"/>
            </w:tcBorders>
            <w:vAlign w:val="center"/>
          </w:tcPr>
          <w:p w:rsidR="000E2D17" w:rsidRPr="0014752F" w:rsidRDefault="000E2D17" w:rsidP="0014752F">
            <w:pPr>
              <w:spacing w:line="360" w:lineRule="auto"/>
              <w:jc w:val="center"/>
              <w:rPr>
                <w:rFonts w:ascii="Times New Roman" w:eastAsia="宋体" w:hAnsi="Times New Roman" w:cs="Times New Roman"/>
                <w:sz w:val="13"/>
                <w:szCs w:val="13"/>
              </w:rPr>
            </w:pPr>
          </w:p>
        </w:tc>
        <w:tc>
          <w:tcPr>
            <w:tcW w:w="851" w:type="dxa"/>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Ⅲ</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Ⅳ</w:t>
            </w:r>
          </w:p>
        </w:tc>
        <w:tc>
          <w:tcPr>
            <w:tcW w:w="504" w:type="dxa"/>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18</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9.29±1.15</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6.89±1.21</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6.05±0.54</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7.51±0.58</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1.41±0.65</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9.65±1.25</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42.95±7.15</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36.26±5.65</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8.12</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1.04</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67.23±3.39</w:t>
            </w:r>
            <w:r w:rsidRPr="0014752F">
              <w:rPr>
                <w:rFonts w:ascii="Times New Roman" w:eastAsia="宋体" w:hAnsi="Times New Roman" w:cs="Times New Roman"/>
                <w:sz w:val="13"/>
                <w:szCs w:val="13"/>
                <w:vertAlign w:val="superscript"/>
              </w:rPr>
              <w:t>*</w:t>
            </w:r>
          </w:p>
        </w:tc>
      </w:tr>
      <w:tr w:rsidR="0014752F" w:rsidRPr="0014752F" w:rsidTr="00796931">
        <w:trPr>
          <w:trHeight w:val="517"/>
          <w:jc w:val="center"/>
        </w:trPr>
        <w:tc>
          <w:tcPr>
            <w:tcW w:w="891" w:type="dxa"/>
            <w:vMerge w:val="restart"/>
            <w:tcBorders>
              <w:top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分化程度</w:t>
            </w:r>
          </w:p>
        </w:tc>
        <w:tc>
          <w:tcPr>
            <w:tcW w:w="851" w:type="dxa"/>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高</w:t>
            </w:r>
            <w:r w:rsidRPr="0014752F">
              <w:rPr>
                <w:rFonts w:ascii="Times New Roman" w:eastAsia="宋体" w:hAnsi="Times New Roman" w:cs="Times New Roman"/>
                <w:sz w:val="13"/>
                <w:szCs w:val="13"/>
              </w:rPr>
              <w:t>+</w:t>
            </w:r>
            <w:r w:rsidRPr="0014752F">
              <w:rPr>
                <w:rFonts w:ascii="Times New Roman" w:eastAsia="宋体" w:hAnsi="Times New Roman" w:cs="Times New Roman"/>
                <w:sz w:val="13"/>
                <w:szCs w:val="13"/>
              </w:rPr>
              <w:t>中</w:t>
            </w:r>
          </w:p>
        </w:tc>
        <w:tc>
          <w:tcPr>
            <w:tcW w:w="504" w:type="dxa"/>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23</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9.64±1.28</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6.97±1.25</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5.95±0.97</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7.62±0.65</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1.51±0.15</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9.35±1.54</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45.29±6.26</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38.26±3.12</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7.88</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2.04</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69.35±3.19</w:t>
            </w:r>
          </w:p>
        </w:tc>
      </w:tr>
      <w:tr w:rsidR="0014752F" w:rsidRPr="0014752F" w:rsidTr="00796931">
        <w:trPr>
          <w:trHeight w:val="145"/>
          <w:jc w:val="center"/>
        </w:trPr>
        <w:tc>
          <w:tcPr>
            <w:tcW w:w="891" w:type="dxa"/>
            <w:vMerge/>
            <w:tcBorders>
              <w:bottom w:val="nil"/>
            </w:tcBorders>
            <w:vAlign w:val="center"/>
          </w:tcPr>
          <w:p w:rsidR="000E2D17" w:rsidRPr="0014752F" w:rsidRDefault="000E2D17" w:rsidP="0014752F">
            <w:pPr>
              <w:spacing w:line="360" w:lineRule="auto"/>
              <w:jc w:val="center"/>
              <w:rPr>
                <w:rFonts w:ascii="Times New Roman" w:eastAsia="宋体" w:hAnsi="Times New Roman" w:cs="Times New Roman"/>
                <w:i/>
                <w:iCs/>
                <w:sz w:val="13"/>
                <w:szCs w:val="13"/>
              </w:rPr>
            </w:pPr>
          </w:p>
        </w:tc>
        <w:tc>
          <w:tcPr>
            <w:tcW w:w="851" w:type="dxa"/>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低</w:t>
            </w:r>
            <w:r w:rsidRPr="0014752F">
              <w:rPr>
                <w:rFonts w:ascii="Times New Roman" w:eastAsia="宋体" w:hAnsi="Times New Roman" w:cs="Times New Roman"/>
                <w:sz w:val="13"/>
                <w:szCs w:val="13"/>
              </w:rPr>
              <w:t>+</w:t>
            </w:r>
            <w:r w:rsidRPr="0014752F">
              <w:rPr>
                <w:rFonts w:ascii="Times New Roman" w:eastAsia="宋体" w:hAnsi="Times New Roman" w:cs="Times New Roman"/>
                <w:sz w:val="13"/>
                <w:szCs w:val="13"/>
              </w:rPr>
              <w:t>无</w:t>
            </w:r>
          </w:p>
        </w:tc>
        <w:tc>
          <w:tcPr>
            <w:tcW w:w="504" w:type="dxa"/>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7</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8.35±1.59</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6.21±1.21</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5.21±0.12</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7.19±0.66</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1.05±0.21</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4.36±1.24</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30.25±5.91</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19.56±5.62</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7.06</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1.07</w:t>
            </w:r>
            <w:r w:rsidRPr="0014752F">
              <w:rPr>
                <w:rFonts w:ascii="Times New Roman" w:eastAsia="宋体" w:hAnsi="Times New Roman" w:cs="Times New Roman"/>
                <w:sz w:val="13"/>
                <w:szCs w:val="13"/>
                <w:vertAlign w:val="superscript"/>
              </w:rPr>
              <w:t>*</w:t>
            </w:r>
          </w:p>
        </w:tc>
        <w:tc>
          <w:tcPr>
            <w:tcW w:w="0" w:type="auto"/>
            <w:tcBorders>
              <w:top w:val="nil"/>
              <w:bottom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47.13±2.18</w:t>
            </w:r>
            <w:r w:rsidRPr="0014752F">
              <w:rPr>
                <w:rFonts w:ascii="Times New Roman" w:eastAsia="宋体" w:hAnsi="Times New Roman" w:cs="Times New Roman"/>
                <w:sz w:val="13"/>
                <w:szCs w:val="13"/>
                <w:vertAlign w:val="superscript"/>
              </w:rPr>
              <w:t>*</w:t>
            </w:r>
          </w:p>
        </w:tc>
      </w:tr>
      <w:tr w:rsidR="0014752F" w:rsidRPr="0014752F" w:rsidTr="00796931">
        <w:trPr>
          <w:trHeight w:val="517"/>
          <w:jc w:val="center"/>
        </w:trPr>
        <w:tc>
          <w:tcPr>
            <w:tcW w:w="891" w:type="dxa"/>
            <w:vMerge w:val="restart"/>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治疗时间</w:t>
            </w:r>
          </w:p>
        </w:tc>
        <w:tc>
          <w:tcPr>
            <w:tcW w:w="851" w:type="dxa"/>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治疗前</w:t>
            </w:r>
          </w:p>
        </w:tc>
        <w:tc>
          <w:tcPr>
            <w:tcW w:w="504" w:type="dxa"/>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30</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8.77±1.45</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6.87±1.74</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5.98±0.77</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7.42±0.88</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1.38±0.16</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8.39±4.75</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40.21±7.59</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33.69±7.88</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7.21</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2.99</w:t>
            </w:r>
          </w:p>
        </w:tc>
        <w:tc>
          <w:tcPr>
            <w:tcW w:w="0" w:type="auto"/>
            <w:tcBorders>
              <w:top w:val="nil"/>
              <w:bottom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65.38±11.58</w:t>
            </w:r>
          </w:p>
        </w:tc>
      </w:tr>
      <w:tr w:rsidR="0014752F" w:rsidRPr="0014752F" w:rsidTr="00796931">
        <w:trPr>
          <w:trHeight w:val="145"/>
          <w:jc w:val="center"/>
        </w:trPr>
        <w:tc>
          <w:tcPr>
            <w:tcW w:w="891" w:type="dxa"/>
            <w:vMerge/>
            <w:tcBorders>
              <w:tl2br w:val="nil"/>
              <w:tr2bl w:val="nil"/>
            </w:tcBorders>
            <w:vAlign w:val="center"/>
          </w:tcPr>
          <w:p w:rsidR="000E2D17" w:rsidRPr="0014752F" w:rsidRDefault="000E2D17" w:rsidP="0014752F">
            <w:pPr>
              <w:spacing w:line="360" w:lineRule="auto"/>
              <w:jc w:val="center"/>
              <w:rPr>
                <w:rFonts w:ascii="Times New Roman" w:eastAsia="宋体" w:hAnsi="Times New Roman" w:cs="Times New Roman"/>
                <w:i/>
                <w:iCs/>
                <w:sz w:val="13"/>
                <w:szCs w:val="13"/>
              </w:rPr>
            </w:pPr>
          </w:p>
        </w:tc>
        <w:tc>
          <w:tcPr>
            <w:tcW w:w="851" w:type="dxa"/>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治疗后</w:t>
            </w:r>
          </w:p>
        </w:tc>
        <w:tc>
          <w:tcPr>
            <w:tcW w:w="504" w:type="dxa"/>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30</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5.26±1.21</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4.12±1.56</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5.12±0.65</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7.25±0.65</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0.95±0.22</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4.24±2.61</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15.29±2.65</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19.26±2.42</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hint="eastAsia"/>
                <w:sz w:val="13"/>
                <w:szCs w:val="13"/>
              </w:rPr>
              <w:t>4.29</w:t>
            </w:r>
            <w:r w:rsidRPr="0014752F">
              <w:rPr>
                <w:rFonts w:ascii="Times New Roman" w:eastAsia="宋体" w:hAnsi="Times New Roman" w:cs="Times New Roman"/>
                <w:sz w:val="13"/>
                <w:szCs w:val="13"/>
              </w:rPr>
              <w:t>±</w:t>
            </w:r>
            <w:r w:rsidRPr="0014752F">
              <w:rPr>
                <w:rFonts w:ascii="Times New Roman" w:eastAsia="宋体" w:hAnsi="Times New Roman" w:cs="Times New Roman" w:hint="eastAsia"/>
                <w:sz w:val="13"/>
                <w:szCs w:val="13"/>
              </w:rPr>
              <w:t>1.08</w:t>
            </w:r>
            <w:r w:rsidRPr="0014752F">
              <w:rPr>
                <w:rFonts w:ascii="Times New Roman" w:eastAsia="宋体" w:hAnsi="Times New Roman" w:cs="Times New Roman"/>
                <w:sz w:val="13"/>
                <w:szCs w:val="13"/>
                <w:vertAlign w:val="superscript"/>
              </w:rPr>
              <w:t>*</w:t>
            </w:r>
          </w:p>
        </w:tc>
        <w:tc>
          <w:tcPr>
            <w:tcW w:w="0" w:type="auto"/>
            <w:tcBorders>
              <w:top w:val="nil"/>
              <w:tl2br w:val="nil"/>
              <w:tr2bl w:val="nil"/>
            </w:tcBorders>
            <w:vAlign w:val="center"/>
          </w:tcPr>
          <w:p w:rsidR="000E2D17" w:rsidRPr="0014752F" w:rsidRDefault="0014752F" w:rsidP="0014752F">
            <w:pPr>
              <w:spacing w:line="360" w:lineRule="auto"/>
              <w:jc w:val="center"/>
              <w:rPr>
                <w:rFonts w:ascii="Times New Roman" w:eastAsia="宋体" w:hAnsi="Times New Roman" w:cs="Times New Roman"/>
                <w:sz w:val="13"/>
                <w:szCs w:val="13"/>
              </w:rPr>
            </w:pPr>
            <w:r w:rsidRPr="0014752F">
              <w:rPr>
                <w:rFonts w:ascii="Times New Roman" w:eastAsia="宋体" w:hAnsi="Times New Roman" w:cs="Times New Roman"/>
                <w:sz w:val="13"/>
                <w:szCs w:val="13"/>
              </w:rPr>
              <w:t>21.26±5.26</w:t>
            </w:r>
            <w:r w:rsidRPr="0014752F">
              <w:rPr>
                <w:rFonts w:ascii="Times New Roman" w:eastAsia="宋体" w:hAnsi="Times New Roman" w:cs="Times New Roman"/>
                <w:sz w:val="13"/>
                <w:szCs w:val="13"/>
                <w:vertAlign w:val="superscript"/>
              </w:rPr>
              <w:t>*</w:t>
            </w:r>
          </w:p>
        </w:tc>
      </w:tr>
    </w:tbl>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注：与</w:t>
      </w:r>
      <w:r w:rsidRPr="0014752F">
        <w:rPr>
          <w:rFonts w:ascii="Times New Roman" w:eastAsia="宋体" w:hAnsi="Times New Roman" w:cs="Times New Roman" w:hint="eastAsia"/>
          <w:sz w:val="15"/>
          <w:szCs w:val="15"/>
        </w:rPr>
        <w:t>Ⅰ</w:t>
      </w:r>
      <w:r w:rsidRPr="0014752F">
        <w:rPr>
          <w:rFonts w:ascii="Times New Roman" w:eastAsia="宋体" w:hAnsi="Times New Roman" w:cs="Times New Roman"/>
          <w:sz w:val="15"/>
          <w:szCs w:val="15"/>
        </w:rPr>
        <w:t>+</w:t>
      </w:r>
      <w:r w:rsidRPr="0014752F">
        <w:rPr>
          <w:rFonts w:ascii="Times New Roman" w:eastAsia="宋体" w:hAnsi="Times New Roman" w:cs="Times New Roman" w:hint="eastAsia"/>
          <w:sz w:val="15"/>
          <w:szCs w:val="15"/>
        </w:rPr>
        <w:t>Ⅱ</w:t>
      </w:r>
      <w:r>
        <w:rPr>
          <w:rFonts w:ascii="Times New Roman" w:eastAsia="宋体" w:hAnsi="Times New Roman" w:cs="Times New Roman" w:hint="eastAsia"/>
          <w:sz w:val="15"/>
          <w:szCs w:val="15"/>
        </w:rPr>
        <w:t>期组、</w:t>
      </w:r>
      <w:r w:rsidRPr="0014752F">
        <w:rPr>
          <w:rFonts w:ascii="Times New Roman" w:eastAsia="宋体" w:hAnsi="Times New Roman" w:cs="Times New Roman"/>
          <w:sz w:val="15"/>
          <w:szCs w:val="15"/>
        </w:rPr>
        <w:t>高</w:t>
      </w:r>
      <w:r w:rsidRPr="0014752F">
        <w:rPr>
          <w:rFonts w:ascii="Times New Roman" w:eastAsia="宋体" w:hAnsi="Times New Roman" w:cs="Times New Roman"/>
          <w:sz w:val="15"/>
          <w:szCs w:val="15"/>
        </w:rPr>
        <w:t>+</w:t>
      </w:r>
      <w:r w:rsidRPr="0014752F">
        <w:rPr>
          <w:rFonts w:ascii="Times New Roman" w:eastAsia="宋体" w:hAnsi="Times New Roman" w:cs="Times New Roman"/>
          <w:sz w:val="15"/>
          <w:szCs w:val="15"/>
        </w:rPr>
        <w:t>中</w:t>
      </w:r>
      <w:r>
        <w:rPr>
          <w:rFonts w:ascii="Times New Roman" w:eastAsia="宋体" w:hAnsi="Times New Roman" w:cs="Times New Roman"/>
          <w:sz w:val="15"/>
          <w:szCs w:val="15"/>
        </w:rPr>
        <w:t>分化组、</w:t>
      </w:r>
      <w:r w:rsidRPr="0014752F">
        <w:rPr>
          <w:rFonts w:ascii="Times New Roman" w:eastAsia="宋体" w:hAnsi="Times New Roman" w:cs="Times New Roman"/>
          <w:sz w:val="15"/>
          <w:szCs w:val="15"/>
        </w:rPr>
        <w:t>治疗前</w:t>
      </w:r>
      <w:r>
        <w:rPr>
          <w:rFonts w:ascii="Times New Roman" w:eastAsia="宋体" w:hAnsi="Times New Roman" w:cs="Times New Roman"/>
          <w:sz w:val="15"/>
          <w:szCs w:val="15"/>
        </w:rPr>
        <w:t>比较，</w:t>
      </w:r>
      <w:r>
        <w:rPr>
          <w:rFonts w:ascii="Times New Roman" w:eastAsia="宋体" w:hAnsi="Times New Roman" w:cs="Times New Roman"/>
          <w:sz w:val="15"/>
          <w:szCs w:val="15"/>
          <w:vertAlign w:val="superscript"/>
        </w:rPr>
        <w:t>*</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hint="eastAsia"/>
          <w:szCs w:val="21"/>
        </w:rPr>
        <w:t>。</w:t>
      </w:r>
    </w:p>
    <w:p w:rsidR="000E2D17" w:rsidRDefault="0014752F" w:rsidP="00796931">
      <w:pPr>
        <w:spacing w:line="360" w:lineRule="auto"/>
        <w:rPr>
          <w:rFonts w:ascii="Times New Roman" w:eastAsia="宋体" w:hAnsi="Times New Roman" w:cs="Times New Roman"/>
          <w:szCs w:val="21"/>
        </w:rPr>
      </w:pPr>
      <w:r>
        <w:rPr>
          <w:rFonts w:ascii="Times New Roman" w:eastAsia="宋体" w:hAnsi="Times New Roman" w:cs="Times New Roman"/>
          <w:szCs w:val="21"/>
        </w:rPr>
        <w:t>2.3</w:t>
      </w:r>
      <w:r w:rsidR="00796931">
        <w:rPr>
          <w:rFonts w:ascii="Times New Roman" w:eastAsia="宋体" w:hAnsi="Times New Roman" w:cs="Times New Roman" w:hint="eastAsia"/>
          <w:szCs w:val="21"/>
        </w:rPr>
        <w:t xml:space="preserve">    </w:t>
      </w:r>
      <w:r>
        <w:rPr>
          <w:rFonts w:ascii="Times New Roman" w:eastAsia="宋体" w:hAnsi="Times New Roman" w:cs="Times New Roman"/>
          <w:szCs w:val="21"/>
        </w:rPr>
        <w:t>三组各指标检测阳性率对比</w:t>
      </w:r>
      <w:r w:rsidR="00796931">
        <w:rPr>
          <w:rFonts w:ascii="Times New Roman" w:eastAsia="宋体" w:hAnsi="Times New Roman" w:cs="Times New Roman" w:hint="eastAsia"/>
          <w:szCs w:val="21"/>
        </w:rPr>
        <w:t xml:space="preserve">    </w:t>
      </w:r>
      <w:r>
        <w:rPr>
          <w:rFonts w:ascii="Times New Roman" w:eastAsia="宋体" w:hAnsi="Times New Roman" w:cs="Times New Roman"/>
          <w:szCs w:val="21"/>
        </w:rPr>
        <w:t>癌症组联合检测阳性率高于各指标单一检测阳性率（</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szCs w:val="21"/>
        </w:rPr>
        <w:t>）</w:t>
      </w:r>
      <w:r w:rsidR="00796931">
        <w:rPr>
          <w:rFonts w:ascii="Times New Roman" w:eastAsia="宋体" w:hAnsi="Times New Roman" w:cs="Times New Roman" w:hint="eastAsia"/>
          <w:szCs w:val="21"/>
        </w:rPr>
        <w:t>。</w:t>
      </w:r>
      <w:r>
        <w:rPr>
          <w:rFonts w:ascii="Times New Roman" w:eastAsia="宋体" w:hAnsi="Times New Roman" w:cs="Times New Roman"/>
          <w:szCs w:val="21"/>
        </w:rPr>
        <w:t>见表</w:t>
      </w:r>
      <w:r>
        <w:rPr>
          <w:rFonts w:ascii="Times New Roman" w:eastAsia="宋体" w:hAnsi="Times New Roman" w:cs="Times New Roman"/>
          <w:szCs w:val="21"/>
        </w:rPr>
        <w:t>3</w:t>
      </w:r>
      <w:r>
        <w:rPr>
          <w:rFonts w:ascii="Times New Roman" w:eastAsia="宋体" w:hAnsi="Times New Roman" w:cs="Times New Roman"/>
          <w:szCs w:val="21"/>
        </w:rPr>
        <w:t>。</w:t>
      </w:r>
    </w:p>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sidR="00796931">
        <w:rPr>
          <w:rFonts w:ascii="Times New Roman" w:eastAsia="宋体" w:hAnsi="Times New Roman" w:cs="Times New Roman" w:hint="eastAsia"/>
          <w:szCs w:val="21"/>
        </w:rPr>
        <w:t xml:space="preserve">   </w:t>
      </w:r>
      <w:r>
        <w:rPr>
          <w:rFonts w:ascii="Times New Roman" w:eastAsia="宋体" w:hAnsi="Times New Roman" w:cs="Times New Roman"/>
          <w:szCs w:val="21"/>
        </w:rPr>
        <w:t>三组各指标检测阳性率</w:t>
      </w:r>
      <w:r w:rsidR="004C5E3E">
        <w:rPr>
          <w:rFonts w:ascii="Times New Roman" w:eastAsia="宋体" w:hAnsi="Times New Roman" w:cs="Times New Roman" w:hint="eastAsia"/>
          <w:szCs w:val="21"/>
        </w:rPr>
        <w:t>对比</w:t>
      </w:r>
      <w:r>
        <w:rPr>
          <w:rFonts w:ascii="Times New Roman" w:eastAsia="宋体" w:hAnsi="Times New Roman" w:cs="Times New Roman"/>
          <w:szCs w:val="21"/>
        </w:rPr>
        <w:t>[</w:t>
      </w:r>
      <w:r w:rsidR="00796931">
        <w:rPr>
          <w:rFonts w:ascii="Times New Roman" w:eastAsia="宋体" w:hAnsi="Times New Roman" w:cs="Times New Roman" w:hint="eastAsia"/>
          <w:szCs w:val="21"/>
        </w:rPr>
        <w:t>例</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p>
    <w:tbl>
      <w:tblPr>
        <w:tblStyle w:val="a3"/>
        <w:tblW w:w="11616" w:type="dxa"/>
        <w:jc w:val="center"/>
        <w:tblInd w:w="-732" w:type="dxa"/>
        <w:tblBorders>
          <w:left w:val="none" w:sz="0" w:space="0" w:color="auto"/>
          <w:right w:val="none" w:sz="0" w:space="0" w:color="auto"/>
          <w:insideV w:val="none" w:sz="0" w:space="0" w:color="auto"/>
        </w:tblBorders>
        <w:tblLayout w:type="fixed"/>
        <w:tblLook w:val="04A0"/>
      </w:tblPr>
      <w:tblGrid>
        <w:gridCol w:w="987"/>
        <w:gridCol w:w="738"/>
        <w:gridCol w:w="880"/>
        <w:gridCol w:w="880"/>
        <w:gridCol w:w="880"/>
        <w:gridCol w:w="880"/>
        <w:gridCol w:w="880"/>
        <w:gridCol w:w="880"/>
        <w:gridCol w:w="880"/>
        <w:gridCol w:w="880"/>
        <w:gridCol w:w="880"/>
        <w:gridCol w:w="881"/>
        <w:gridCol w:w="1090"/>
      </w:tblGrid>
      <w:tr w:rsidR="00796931" w:rsidRPr="00796931" w:rsidTr="00796931">
        <w:trPr>
          <w:trHeight w:val="145"/>
          <w:jc w:val="center"/>
        </w:trPr>
        <w:tc>
          <w:tcPr>
            <w:tcW w:w="987"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组别</w:t>
            </w:r>
          </w:p>
        </w:tc>
        <w:tc>
          <w:tcPr>
            <w:tcW w:w="738" w:type="dxa"/>
            <w:tcBorders>
              <w:tl2br w:val="nil"/>
              <w:tr2bl w:val="nil"/>
            </w:tcBorders>
            <w:vAlign w:val="center"/>
          </w:tcPr>
          <w:p w:rsidR="000E2D17" w:rsidRPr="00796931" w:rsidRDefault="00796931" w:rsidP="00796931">
            <w:pPr>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n</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全血黏度</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血浆黏度</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红细胞刚性指数</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红细胞聚集指数</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红细胞变形指数</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AFP</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CEA</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CA153</w:t>
            </w:r>
          </w:p>
        </w:tc>
        <w:tc>
          <w:tcPr>
            <w:tcW w:w="88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CA</w:t>
            </w:r>
            <w:r w:rsidRPr="00796931">
              <w:rPr>
                <w:rFonts w:ascii="Times New Roman" w:eastAsia="宋体" w:hAnsi="Times New Roman" w:cs="Times New Roman" w:hint="eastAsia"/>
                <w:sz w:val="15"/>
                <w:szCs w:val="15"/>
              </w:rPr>
              <w:t>724</w:t>
            </w:r>
          </w:p>
        </w:tc>
        <w:tc>
          <w:tcPr>
            <w:tcW w:w="881"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CA199</w:t>
            </w:r>
          </w:p>
        </w:tc>
        <w:tc>
          <w:tcPr>
            <w:tcW w:w="1090" w:type="dxa"/>
            <w:tcBorders>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联合检测</w:t>
            </w:r>
          </w:p>
        </w:tc>
      </w:tr>
      <w:tr w:rsidR="00796931" w:rsidRPr="00796931" w:rsidTr="00796931">
        <w:trPr>
          <w:trHeight w:val="297"/>
          <w:jc w:val="center"/>
        </w:trPr>
        <w:tc>
          <w:tcPr>
            <w:tcW w:w="987"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健康组</w:t>
            </w:r>
          </w:p>
        </w:tc>
        <w:tc>
          <w:tcPr>
            <w:tcW w:w="738"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30</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2</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6.6</w:t>
            </w:r>
            <w:r w:rsidR="00796931">
              <w:rPr>
                <w:rFonts w:ascii="Times New Roman" w:eastAsia="宋体" w:hAnsi="Times New Roman" w:cs="Times New Roman" w:hint="eastAsia"/>
                <w:sz w:val="15"/>
                <w:szCs w:val="15"/>
              </w:rPr>
              <w:t>7</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10.00</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10.00</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3.</w:t>
            </w:r>
            <w:r w:rsidR="00796931">
              <w:rPr>
                <w:rFonts w:ascii="Times New Roman" w:eastAsia="宋体" w:hAnsi="Times New Roman" w:cs="Times New Roman" w:hint="eastAsia"/>
                <w:sz w:val="15"/>
                <w:szCs w:val="15"/>
              </w:rPr>
              <w:t>33</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3.</w:t>
            </w:r>
            <w:r w:rsidR="00796931">
              <w:rPr>
                <w:rFonts w:ascii="Times New Roman" w:eastAsia="宋体" w:hAnsi="Times New Roman" w:cs="Times New Roman" w:hint="eastAsia"/>
                <w:sz w:val="15"/>
                <w:szCs w:val="15"/>
              </w:rPr>
              <w:t>33</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4</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13.33</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10.00</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5</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16.67</w:t>
            </w:r>
            <w:r w:rsidRPr="00796931">
              <w:rPr>
                <w:rFonts w:ascii="Times New Roman" w:eastAsia="宋体" w:hAnsi="Times New Roman" w:cs="Times New Roman"/>
                <w:sz w:val="15"/>
                <w:szCs w:val="15"/>
              </w:rPr>
              <w:t>）</w:t>
            </w:r>
          </w:p>
        </w:tc>
        <w:tc>
          <w:tcPr>
            <w:tcW w:w="88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2</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6.67</w:t>
            </w:r>
            <w:r w:rsidRPr="00796931">
              <w:rPr>
                <w:rFonts w:ascii="Times New Roman" w:eastAsia="宋体" w:hAnsi="Times New Roman" w:cs="Times New Roman"/>
                <w:sz w:val="15"/>
                <w:szCs w:val="15"/>
              </w:rPr>
              <w:t>）</w:t>
            </w:r>
          </w:p>
        </w:tc>
        <w:tc>
          <w:tcPr>
            <w:tcW w:w="881"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2</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6.67</w:t>
            </w:r>
            <w:r w:rsidRPr="00796931">
              <w:rPr>
                <w:rFonts w:ascii="Times New Roman" w:eastAsia="宋体" w:hAnsi="Times New Roman" w:cs="Times New Roman"/>
                <w:sz w:val="15"/>
                <w:szCs w:val="15"/>
              </w:rPr>
              <w:t>）</w:t>
            </w:r>
          </w:p>
        </w:tc>
        <w:tc>
          <w:tcPr>
            <w:tcW w:w="1090" w:type="dxa"/>
            <w:tcBorders>
              <w:bottom w:val="nil"/>
              <w:tl2br w:val="nil"/>
              <w:tr2bl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8</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26.67</w:t>
            </w:r>
            <w:r w:rsidRPr="00796931">
              <w:rPr>
                <w:rFonts w:ascii="Times New Roman" w:eastAsia="宋体" w:hAnsi="Times New Roman" w:cs="Times New Roman"/>
                <w:sz w:val="15"/>
                <w:szCs w:val="15"/>
              </w:rPr>
              <w:t>）</w:t>
            </w:r>
          </w:p>
        </w:tc>
      </w:tr>
      <w:tr w:rsidR="00796931" w:rsidRPr="00796931" w:rsidTr="00796931">
        <w:trPr>
          <w:trHeight w:val="297"/>
          <w:jc w:val="center"/>
        </w:trPr>
        <w:tc>
          <w:tcPr>
            <w:tcW w:w="987"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良性组</w:t>
            </w:r>
          </w:p>
        </w:tc>
        <w:tc>
          <w:tcPr>
            <w:tcW w:w="738"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30</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4</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13.33</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10.00</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4</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13.33</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10.00</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2</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6.67</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6</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20.00</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5</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16.67</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7</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23.33</w:t>
            </w:r>
            <w:r w:rsidRPr="00796931">
              <w:rPr>
                <w:rFonts w:ascii="Times New Roman" w:eastAsia="宋体" w:hAnsi="Times New Roman" w:cs="Times New Roman"/>
                <w:sz w:val="15"/>
                <w:szCs w:val="15"/>
              </w:rPr>
              <w:t>）</w:t>
            </w:r>
          </w:p>
        </w:tc>
        <w:tc>
          <w:tcPr>
            <w:tcW w:w="88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4</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13.33</w:t>
            </w:r>
            <w:r w:rsidRPr="00796931">
              <w:rPr>
                <w:rFonts w:ascii="Times New Roman" w:eastAsia="宋体" w:hAnsi="Times New Roman" w:cs="Times New Roman"/>
                <w:sz w:val="15"/>
                <w:szCs w:val="15"/>
              </w:rPr>
              <w:t>）</w:t>
            </w:r>
          </w:p>
        </w:tc>
        <w:tc>
          <w:tcPr>
            <w:tcW w:w="881"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10.00</w:t>
            </w:r>
            <w:r w:rsidRPr="00796931">
              <w:rPr>
                <w:rFonts w:ascii="Times New Roman" w:eastAsia="宋体" w:hAnsi="Times New Roman" w:cs="Times New Roman"/>
                <w:sz w:val="15"/>
                <w:szCs w:val="15"/>
              </w:rPr>
              <w:t>）</w:t>
            </w:r>
          </w:p>
        </w:tc>
        <w:tc>
          <w:tcPr>
            <w:tcW w:w="1090" w:type="dxa"/>
            <w:tcBorders>
              <w:top w:val="nil"/>
              <w:bottom w:val="nil"/>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10</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33.33</w:t>
            </w:r>
            <w:r w:rsidRPr="00796931">
              <w:rPr>
                <w:rFonts w:ascii="Times New Roman" w:eastAsia="宋体" w:hAnsi="Times New Roman" w:cs="Times New Roman"/>
                <w:sz w:val="15"/>
                <w:szCs w:val="15"/>
              </w:rPr>
              <w:t>）</w:t>
            </w:r>
          </w:p>
        </w:tc>
      </w:tr>
      <w:tr w:rsidR="00796931" w:rsidRPr="00796931" w:rsidTr="00796931">
        <w:trPr>
          <w:trHeight w:val="709"/>
          <w:jc w:val="center"/>
        </w:trPr>
        <w:tc>
          <w:tcPr>
            <w:tcW w:w="987"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癌症组</w:t>
            </w:r>
          </w:p>
        </w:tc>
        <w:tc>
          <w:tcPr>
            <w:tcW w:w="738"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30</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11</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36.67</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43.33</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11</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36.67</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15</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50.00</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12</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40.00</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13</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43.33</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16</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53.33</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15</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50.00</w:t>
            </w:r>
            <w:r w:rsidRPr="00796931">
              <w:rPr>
                <w:rFonts w:ascii="Times New Roman" w:eastAsia="宋体" w:hAnsi="Times New Roman" w:cs="Times New Roman"/>
                <w:sz w:val="15"/>
                <w:szCs w:val="15"/>
              </w:rPr>
              <w:t>）</w:t>
            </w:r>
          </w:p>
        </w:tc>
        <w:tc>
          <w:tcPr>
            <w:tcW w:w="88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hint="eastAsia"/>
                <w:sz w:val="15"/>
                <w:szCs w:val="15"/>
              </w:rPr>
              <w:t>21</w:t>
            </w:r>
            <w:r w:rsidRPr="00796931">
              <w:rPr>
                <w:rFonts w:ascii="Times New Roman" w:eastAsia="宋体" w:hAnsi="Times New Roman" w:cs="Times New Roman"/>
                <w:sz w:val="15"/>
                <w:szCs w:val="15"/>
              </w:rPr>
              <w:t>（</w:t>
            </w:r>
            <w:r w:rsidRPr="00796931">
              <w:rPr>
                <w:rFonts w:ascii="Times New Roman" w:eastAsia="宋体" w:hAnsi="Times New Roman" w:cs="Times New Roman" w:hint="eastAsia"/>
                <w:sz w:val="15"/>
                <w:szCs w:val="15"/>
              </w:rPr>
              <w:t>70.00</w:t>
            </w:r>
            <w:r w:rsidRPr="00796931">
              <w:rPr>
                <w:rFonts w:ascii="Times New Roman" w:eastAsia="宋体" w:hAnsi="Times New Roman" w:cs="Times New Roman"/>
                <w:sz w:val="15"/>
                <w:szCs w:val="15"/>
              </w:rPr>
              <w:t>）</w:t>
            </w:r>
          </w:p>
        </w:tc>
        <w:tc>
          <w:tcPr>
            <w:tcW w:w="881"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16</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53.33</w:t>
            </w:r>
            <w:r w:rsidRPr="00796931">
              <w:rPr>
                <w:rFonts w:ascii="Times New Roman" w:eastAsia="宋体" w:hAnsi="Times New Roman" w:cs="Times New Roman"/>
                <w:sz w:val="15"/>
                <w:szCs w:val="15"/>
              </w:rPr>
              <w:t>）</w:t>
            </w:r>
          </w:p>
        </w:tc>
        <w:tc>
          <w:tcPr>
            <w:tcW w:w="1090" w:type="dxa"/>
            <w:tcBorders>
              <w:top w:val="nil"/>
              <w:bottom w:val="single" w:sz="4" w:space="0" w:color="auto"/>
            </w:tcBorders>
            <w:vAlign w:val="center"/>
          </w:tcPr>
          <w:p w:rsidR="000E2D17" w:rsidRPr="00796931" w:rsidRDefault="0014752F" w:rsidP="00796931">
            <w:pPr>
              <w:spacing w:line="360" w:lineRule="auto"/>
              <w:jc w:val="center"/>
              <w:rPr>
                <w:rFonts w:ascii="Times New Roman" w:eastAsia="宋体" w:hAnsi="Times New Roman" w:cs="Times New Roman"/>
                <w:sz w:val="15"/>
                <w:szCs w:val="15"/>
              </w:rPr>
            </w:pPr>
            <w:r w:rsidRPr="00796931">
              <w:rPr>
                <w:rFonts w:ascii="Times New Roman" w:eastAsia="宋体" w:hAnsi="Times New Roman" w:cs="Times New Roman"/>
                <w:sz w:val="15"/>
                <w:szCs w:val="15"/>
              </w:rPr>
              <w:t>26</w:t>
            </w:r>
            <w:r w:rsidRPr="00796931">
              <w:rPr>
                <w:rFonts w:ascii="Times New Roman" w:eastAsia="宋体" w:hAnsi="Times New Roman" w:cs="Times New Roman"/>
                <w:sz w:val="15"/>
                <w:szCs w:val="15"/>
              </w:rPr>
              <w:t>（</w:t>
            </w:r>
            <w:r w:rsidRPr="00796931">
              <w:rPr>
                <w:rFonts w:ascii="Times New Roman" w:eastAsia="宋体" w:hAnsi="Times New Roman" w:cs="Times New Roman"/>
                <w:sz w:val="15"/>
                <w:szCs w:val="15"/>
              </w:rPr>
              <w:t>86.67</w:t>
            </w:r>
            <w:r w:rsidRPr="00796931">
              <w:rPr>
                <w:rFonts w:ascii="Times New Roman" w:eastAsia="宋体" w:hAnsi="Times New Roman" w:cs="Times New Roman"/>
                <w:sz w:val="15"/>
                <w:szCs w:val="15"/>
              </w:rPr>
              <w:t>）</w:t>
            </w:r>
            <w:r w:rsidR="00796931">
              <w:rPr>
                <w:rFonts w:ascii="Times New Roman" w:eastAsia="宋体" w:hAnsi="Times New Roman" w:cs="Times New Roman" w:hint="eastAsia"/>
                <w:sz w:val="15"/>
                <w:szCs w:val="15"/>
                <w:vertAlign w:val="superscript"/>
              </w:rPr>
              <w:t>*</w:t>
            </w:r>
          </w:p>
        </w:tc>
      </w:tr>
    </w:tbl>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注：与单一指标检测比较，</w:t>
      </w:r>
      <w:r w:rsidR="00796931">
        <w:rPr>
          <w:rFonts w:ascii="Times New Roman" w:eastAsia="宋体" w:hAnsi="Times New Roman" w:cs="Times New Roman" w:hint="eastAsia"/>
          <w:szCs w:val="21"/>
          <w:vertAlign w:val="superscript"/>
        </w:rPr>
        <w:t>*</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sidR="00796931">
        <w:rPr>
          <w:rFonts w:ascii="Times New Roman" w:eastAsia="宋体" w:hAnsi="Times New Roman" w:cs="Times New Roman"/>
          <w:szCs w:val="21"/>
        </w:rPr>
        <w:t>。</w:t>
      </w:r>
    </w:p>
    <w:p w:rsidR="000E2D17" w:rsidRDefault="0014752F" w:rsidP="00796931">
      <w:pPr>
        <w:spacing w:line="360" w:lineRule="auto"/>
        <w:rPr>
          <w:rFonts w:ascii="Times New Roman" w:eastAsia="宋体" w:hAnsi="Times New Roman" w:cs="Times New Roman"/>
          <w:szCs w:val="21"/>
        </w:rPr>
      </w:pPr>
      <w:r>
        <w:rPr>
          <w:rFonts w:ascii="Times New Roman" w:eastAsia="宋体" w:hAnsi="Times New Roman" w:cs="Times New Roman"/>
          <w:szCs w:val="21"/>
        </w:rPr>
        <w:t>2.4</w:t>
      </w:r>
      <w:r w:rsidR="00796931">
        <w:rPr>
          <w:rFonts w:ascii="Times New Roman" w:eastAsia="宋体" w:hAnsi="Times New Roman" w:cs="Times New Roman" w:hint="eastAsia"/>
          <w:szCs w:val="21"/>
        </w:rPr>
        <w:t xml:space="preserve">    </w:t>
      </w:r>
      <w:r>
        <w:rPr>
          <w:rFonts w:ascii="Times New Roman" w:eastAsia="宋体" w:hAnsi="Times New Roman" w:cs="Times New Roman"/>
          <w:szCs w:val="21"/>
        </w:rPr>
        <w:t>癌症组单项指标检测与联合检测对胃癌诊断价值</w:t>
      </w:r>
      <w:r w:rsidR="000A20EF">
        <w:rPr>
          <w:rFonts w:ascii="Times New Roman" w:eastAsia="宋体" w:hAnsi="Times New Roman" w:cs="Times New Roman" w:hint="eastAsia"/>
          <w:szCs w:val="21"/>
        </w:rPr>
        <w:t>对比</w:t>
      </w:r>
      <w:r w:rsidR="00796931">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与各指标单一检测比较，联合检测的</w:t>
      </w:r>
      <w:r>
        <w:rPr>
          <w:rFonts w:ascii="Times New Roman" w:eastAsia="宋体" w:hAnsi="Times New Roman" w:cs="Times New Roman" w:hint="eastAsia"/>
          <w:szCs w:val="21"/>
        </w:rPr>
        <w:t>AUC</w:t>
      </w:r>
      <w:r>
        <w:rPr>
          <w:rFonts w:ascii="Times New Roman" w:eastAsia="宋体" w:hAnsi="Times New Roman" w:cs="Times New Roman" w:hint="eastAsia"/>
          <w:szCs w:val="21"/>
        </w:rPr>
        <w:t>值更高</w:t>
      </w:r>
      <w:r>
        <w:rPr>
          <w:rFonts w:ascii="Times New Roman" w:eastAsia="宋体" w:hAnsi="Times New Roman" w:cs="Times New Roman"/>
          <w:szCs w:val="21"/>
        </w:rPr>
        <w:t>（</w:t>
      </w:r>
      <w:r>
        <w:rPr>
          <w:rFonts w:ascii="Times New Roman" w:eastAsia="宋体" w:hAnsi="Times New Roman" w:cs="Times New Roman"/>
          <w:i/>
          <w:iCs/>
          <w:szCs w:val="21"/>
        </w:rPr>
        <w:t>P</w:t>
      </w:r>
      <w:r>
        <w:rPr>
          <w:rFonts w:ascii="Times New Roman" w:eastAsia="宋体" w:hAnsi="Times New Roman" w:cs="Times New Roman"/>
          <w:szCs w:val="21"/>
        </w:rPr>
        <w:t>＜</w:t>
      </w:r>
      <w:r>
        <w:rPr>
          <w:rFonts w:ascii="Times New Roman" w:eastAsia="宋体" w:hAnsi="Times New Roman" w:cs="Times New Roman"/>
          <w:szCs w:val="21"/>
        </w:rPr>
        <w:t>0.05</w:t>
      </w:r>
      <w:r>
        <w:rPr>
          <w:rFonts w:ascii="Times New Roman" w:eastAsia="宋体" w:hAnsi="Times New Roman" w:cs="Times New Roman"/>
          <w:szCs w:val="21"/>
        </w:rPr>
        <w:t>）</w:t>
      </w:r>
      <w:r w:rsidR="00796931">
        <w:rPr>
          <w:rFonts w:ascii="Times New Roman" w:eastAsia="宋体" w:hAnsi="Times New Roman" w:cs="Times New Roman" w:hint="eastAsia"/>
          <w:szCs w:val="21"/>
        </w:rPr>
        <w:t>。</w:t>
      </w:r>
      <w:r>
        <w:rPr>
          <w:rFonts w:ascii="Times New Roman" w:eastAsia="宋体" w:hAnsi="Times New Roman" w:cs="Times New Roman"/>
          <w:szCs w:val="21"/>
        </w:rPr>
        <w:t>见表</w:t>
      </w:r>
      <w:r>
        <w:rPr>
          <w:rFonts w:ascii="Times New Roman" w:eastAsia="宋体" w:hAnsi="Times New Roman" w:cs="Times New Roman"/>
          <w:szCs w:val="21"/>
        </w:rPr>
        <w:t>4</w:t>
      </w:r>
      <w:r>
        <w:rPr>
          <w:rFonts w:ascii="Times New Roman" w:eastAsia="宋体" w:hAnsi="Times New Roman" w:cs="Times New Roman"/>
          <w:szCs w:val="21"/>
        </w:rPr>
        <w:t>。</w:t>
      </w:r>
    </w:p>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sidR="00796931">
        <w:rPr>
          <w:rFonts w:ascii="Times New Roman" w:eastAsia="宋体" w:hAnsi="Times New Roman" w:cs="Times New Roman" w:hint="eastAsia"/>
          <w:szCs w:val="21"/>
        </w:rPr>
        <w:t xml:space="preserve">   </w:t>
      </w:r>
      <w:r>
        <w:rPr>
          <w:rFonts w:ascii="Times New Roman" w:eastAsia="宋体" w:hAnsi="Times New Roman" w:cs="Times New Roman"/>
          <w:szCs w:val="21"/>
        </w:rPr>
        <w:t>单项指标检测与联合检测对胃癌诊断价值</w:t>
      </w:r>
      <w:r w:rsidR="000A20EF">
        <w:rPr>
          <w:rFonts w:ascii="Times New Roman" w:eastAsia="宋体" w:hAnsi="Times New Roman" w:cs="Times New Roman" w:hint="eastAsia"/>
          <w:szCs w:val="21"/>
        </w:rPr>
        <w:t>对比</w:t>
      </w:r>
    </w:p>
    <w:tbl>
      <w:tblPr>
        <w:tblStyle w:val="a3"/>
        <w:tblW w:w="0" w:type="auto"/>
        <w:tblInd w:w="-601" w:type="dxa"/>
        <w:tblBorders>
          <w:left w:val="none" w:sz="0" w:space="0" w:color="auto"/>
          <w:right w:val="none" w:sz="0" w:space="0" w:color="auto"/>
          <w:insideV w:val="none" w:sz="0" w:space="0" w:color="auto"/>
        </w:tblBorders>
        <w:tblLook w:val="04A0"/>
      </w:tblPr>
      <w:tblGrid>
        <w:gridCol w:w="2020"/>
        <w:gridCol w:w="1419"/>
        <w:gridCol w:w="1420"/>
        <w:gridCol w:w="1420"/>
        <w:gridCol w:w="1420"/>
        <w:gridCol w:w="1420"/>
      </w:tblGrid>
      <w:tr w:rsidR="000E2D17" w:rsidTr="00796931">
        <w:tc>
          <w:tcPr>
            <w:tcW w:w="2020" w:type="dxa"/>
            <w:tcBorders>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419" w:type="dxa"/>
            <w:tcBorders>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特异度</w:t>
            </w:r>
            <w:r>
              <w:rPr>
                <w:rFonts w:ascii="Times New Roman" w:eastAsia="宋体" w:hAnsi="Times New Roman" w:cs="Times New Roman" w:hint="eastAsia"/>
                <w:szCs w:val="21"/>
              </w:rPr>
              <w:t>（</w:t>
            </w:r>
            <w:r>
              <w:rPr>
                <w:rFonts w:ascii="Times New Roman" w:eastAsia="宋体" w:hAnsi="Times New Roman" w:cs="Times New Roman" w:hint="eastAsia"/>
                <w:szCs w:val="21"/>
              </w:rPr>
              <w:t>%</w:t>
            </w:r>
            <w:r>
              <w:rPr>
                <w:rFonts w:ascii="Times New Roman" w:eastAsia="宋体" w:hAnsi="Times New Roman" w:cs="Times New Roman" w:hint="eastAsia"/>
                <w:szCs w:val="21"/>
              </w:rPr>
              <w:t>）</w:t>
            </w:r>
          </w:p>
        </w:tc>
        <w:tc>
          <w:tcPr>
            <w:tcW w:w="1420" w:type="dxa"/>
            <w:tcBorders>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敏感</w:t>
            </w:r>
            <w:r>
              <w:rPr>
                <w:rFonts w:ascii="Times New Roman" w:eastAsia="宋体" w:hAnsi="Times New Roman" w:cs="Times New Roman" w:hint="eastAsia"/>
                <w:szCs w:val="21"/>
              </w:rPr>
              <w:t>度（</w:t>
            </w:r>
            <w:r>
              <w:rPr>
                <w:rFonts w:ascii="Times New Roman" w:eastAsia="宋体" w:hAnsi="Times New Roman" w:cs="Times New Roman" w:hint="eastAsia"/>
                <w:szCs w:val="21"/>
              </w:rPr>
              <w:t>%</w:t>
            </w:r>
            <w:r>
              <w:rPr>
                <w:rFonts w:ascii="Times New Roman" w:eastAsia="宋体" w:hAnsi="Times New Roman" w:cs="Times New Roman" w:hint="eastAsia"/>
                <w:szCs w:val="21"/>
              </w:rPr>
              <w:t>）</w:t>
            </w:r>
          </w:p>
        </w:tc>
        <w:tc>
          <w:tcPr>
            <w:tcW w:w="1420" w:type="dxa"/>
            <w:tcBorders>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AUC</w:t>
            </w:r>
          </w:p>
        </w:tc>
        <w:tc>
          <w:tcPr>
            <w:tcW w:w="1420" w:type="dxa"/>
            <w:tcBorders>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95%CI</w:t>
            </w:r>
          </w:p>
        </w:tc>
        <w:tc>
          <w:tcPr>
            <w:tcW w:w="1420" w:type="dxa"/>
            <w:tcBorders>
              <w:tl2br w:val="nil"/>
              <w:tr2bl w:val="nil"/>
            </w:tcBorders>
          </w:tcPr>
          <w:p w:rsidR="000E2D17" w:rsidRDefault="00796931">
            <w:pPr>
              <w:spacing w:line="360" w:lineRule="auto"/>
              <w:jc w:val="center"/>
              <w:rPr>
                <w:rFonts w:ascii="Times New Roman" w:eastAsia="宋体" w:hAnsi="Times New Roman" w:cs="Times New Roman"/>
                <w:szCs w:val="21"/>
              </w:rPr>
            </w:pPr>
            <w:r>
              <w:rPr>
                <w:rFonts w:ascii="Times New Roman" w:eastAsia="宋体" w:hAnsi="Times New Roman" w:cs="Times New Roman" w:hint="eastAsia"/>
                <w:i/>
                <w:iCs/>
                <w:szCs w:val="21"/>
              </w:rPr>
              <w:t>P</w:t>
            </w:r>
          </w:p>
        </w:tc>
      </w:tr>
      <w:tr w:rsidR="000E2D17" w:rsidTr="00796931">
        <w:tc>
          <w:tcPr>
            <w:tcW w:w="2020" w:type="dxa"/>
            <w:tcBorders>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全血黏度</w:t>
            </w:r>
          </w:p>
        </w:tc>
        <w:tc>
          <w:tcPr>
            <w:tcW w:w="1419" w:type="dxa"/>
            <w:tcBorders>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65.65</w:t>
            </w:r>
          </w:p>
        </w:tc>
        <w:tc>
          <w:tcPr>
            <w:tcW w:w="1420" w:type="dxa"/>
            <w:tcBorders>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43.26</w:t>
            </w:r>
          </w:p>
        </w:tc>
        <w:tc>
          <w:tcPr>
            <w:tcW w:w="1420" w:type="dxa"/>
            <w:tcBorders>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0.698</w:t>
            </w:r>
          </w:p>
        </w:tc>
        <w:tc>
          <w:tcPr>
            <w:tcW w:w="1420" w:type="dxa"/>
            <w:tcBorders>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0.654</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0.714</w:t>
            </w:r>
          </w:p>
        </w:tc>
        <w:tc>
          <w:tcPr>
            <w:tcW w:w="1420" w:type="dxa"/>
            <w:tcBorders>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血浆黏度</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62.29</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43.47</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0.704</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0.658</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0.722</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红细胞刚性指数</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64.24</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45.19</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0.706</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0.682</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0.737</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红细胞聚集指数</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67.29</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45.88</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0.711</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0.701</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0.746</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红细胞变形指数</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65.57</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47.65</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0.709</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0.687</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0.741</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CEA</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78.91</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52.69</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0.712</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0.692</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0.744</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AFP</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81.65</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61.29</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0.718</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0.698</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0.748</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CA</w:t>
            </w:r>
            <w:r>
              <w:rPr>
                <w:rFonts w:ascii="Times New Roman" w:eastAsia="宋体" w:hAnsi="Times New Roman" w:cs="Times New Roman" w:hint="eastAsia"/>
                <w:szCs w:val="21"/>
              </w:rPr>
              <w:t>724</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82.61</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59.58</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0.742</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0.712</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0.762</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CA153</w:t>
            </w:r>
          </w:p>
        </w:tc>
        <w:tc>
          <w:tcPr>
            <w:tcW w:w="1419"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81.63</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70.61</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0.721</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0.702</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0.754</w:t>
            </w:r>
          </w:p>
        </w:tc>
        <w:tc>
          <w:tcPr>
            <w:tcW w:w="1420" w:type="dxa"/>
            <w:tcBorders>
              <w:top w:val="nil"/>
              <w:bottom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CA199</w:t>
            </w:r>
          </w:p>
        </w:tc>
        <w:tc>
          <w:tcPr>
            <w:tcW w:w="1419" w:type="dxa"/>
            <w:tcBorders>
              <w:top w:val="nil"/>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82.69</w:t>
            </w:r>
          </w:p>
        </w:tc>
        <w:tc>
          <w:tcPr>
            <w:tcW w:w="1420" w:type="dxa"/>
            <w:tcBorders>
              <w:top w:val="nil"/>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74.49</w:t>
            </w:r>
          </w:p>
        </w:tc>
        <w:tc>
          <w:tcPr>
            <w:tcW w:w="1420" w:type="dxa"/>
            <w:tcBorders>
              <w:top w:val="nil"/>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0.717</w:t>
            </w:r>
          </w:p>
        </w:tc>
        <w:tc>
          <w:tcPr>
            <w:tcW w:w="1420" w:type="dxa"/>
            <w:tcBorders>
              <w:top w:val="nil"/>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0.699</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0.743</w:t>
            </w:r>
          </w:p>
        </w:tc>
        <w:tc>
          <w:tcPr>
            <w:tcW w:w="1420" w:type="dxa"/>
            <w:tcBorders>
              <w:top w:val="nil"/>
              <w:bottom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r w:rsidR="000E2D17" w:rsidTr="00796931">
        <w:tc>
          <w:tcPr>
            <w:tcW w:w="2020" w:type="dxa"/>
            <w:tcBorders>
              <w:top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联合检测</w:t>
            </w:r>
          </w:p>
        </w:tc>
        <w:tc>
          <w:tcPr>
            <w:tcW w:w="1419" w:type="dxa"/>
            <w:tcBorders>
              <w:top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85.64</w:t>
            </w:r>
          </w:p>
        </w:tc>
        <w:tc>
          <w:tcPr>
            <w:tcW w:w="1420" w:type="dxa"/>
            <w:tcBorders>
              <w:top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89.82</w:t>
            </w:r>
          </w:p>
        </w:tc>
        <w:tc>
          <w:tcPr>
            <w:tcW w:w="1420" w:type="dxa"/>
            <w:tcBorders>
              <w:top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0.894</w:t>
            </w:r>
          </w:p>
        </w:tc>
        <w:tc>
          <w:tcPr>
            <w:tcW w:w="1420" w:type="dxa"/>
            <w:tcBorders>
              <w:top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0.842</w:t>
            </w:r>
            <w:r w:rsidR="00796931">
              <w:rPr>
                <w:rFonts w:ascii="Times New Roman" w:eastAsia="宋体" w:hAnsi="Times New Roman" w:cs="Times New Roman" w:hint="eastAsia"/>
                <w:szCs w:val="21"/>
              </w:rPr>
              <w:t>~</w:t>
            </w:r>
            <w:r>
              <w:rPr>
                <w:rFonts w:ascii="Times New Roman" w:eastAsia="宋体" w:hAnsi="Times New Roman" w:cs="Times New Roman" w:hint="eastAsia"/>
                <w:szCs w:val="21"/>
              </w:rPr>
              <w:t>0.935</w:t>
            </w:r>
          </w:p>
        </w:tc>
        <w:tc>
          <w:tcPr>
            <w:tcW w:w="1420" w:type="dxa"/>
            <w:tcBorders>
              <w:top w:val="nil"/>
              <w:tl2br w:val="nil"/>
              <w:tr2bl w:val="nil"/>
            </w:tcBorders>
          </w:tcPr>
          <w:p w:rsidR="000E2D17" w:rsidRDefault="0014752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0.001</w:t>
            </w:r>
          </w:p>
        </w:tc>
      </w:tr>
    </w:tbl>
    <w:p w:rsidR="00796931" w:rsidRDefault="0014752F">
      <w:pPr>
        <w:spacing w:line="360" w:lineRule="auto"/>
        <w:rPr>
          <w:rFonts w:ascii="Times New Roman" w:eastAsia="宋体" w:hAnsi="Times New Roman" w:cs="Times New Roman" w:hint="eastAsia"/>
          <w:b/>
          <w:bCs/>
          <w:szCs w:val="21"/>
        </w:rPr>
      </w:pPr>
      <w:r>
        <w:rPr>
          <w:rFonts w:ascii="Times New Roman" w:eastAsia="宋体" w:hAnsi="Times New Roman" w:cs="Times New Roman"/>
          <w:b/>
          <w:bCs/>
          <w:szCs w:val="21"/>
        </w:rPr>
        <w:t>3</w:t>
      </w:r>
      <w:r w:rsidR="00796931">
        <w:rPr>
          <w:rFonts w:ascii="Times New Roman" w:eastAsia="宋体" w:hAnsi="Times New Roman" w:cs="Times New Roman" w:hint="eastAsia"/>
          <w:b/>
          <w:bCs/>
          <w:szCs w:val="21"/>
        </w:rPr>
        <w:t xml:space="preserve">    </w:t>
      </w:r>
      <w:r>
        <w:rPr>
          <w:rFonts w:ascii="Times New Roman" w:eastAsia="宋体" w:hAnsi="Times New Roman" w:cs="Times New Roman"/>
          <w:b/>
          <w:bCs/>
          <w:szCs w:val="21"/>
        </w:rPr>
        <w:t>讨论</w:t>
      </w:r>
    </w:p>
    <w:p w:rsidR="000E2D17" w:rsidRDefault="0014752F" w:rsidP="0079693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胃癌是临床常见恶性肿瘤，发病初期缺乏典型症状，难以引起患者重视，且易与其他消化道疾病混淆，导致误诊情况发生从而延误治疗</w:t>
      </w:r>
      <w:r>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6</w:t>
      </w:r>
      <w:r>
        <w:rPr>
          <w:rFonts w:ascii="Times New Roman" w:eastAsia="宋体" w:hAnsi="Times New Roman" w:cs="Times New Roman"/>
          <w:szCs w:val="21"/>
          <w:vertAlign w:val="superscript"/>
        </w:rPr>
        <w:t>]</w:t>
      </w:r>
      <w:r>
        <w:rPr>
          <w:rFonts w:ascii="Times New Roman" w:eastAsia="宋体" w:hAnsi="Times New Roman" w:cs="Times New Roman"/>
          <w:szCs w:val="21"/>
        </w:rPr>
        <w:t>。既往研究证实，胃癌患者早期接受根治手术治疗</w:t>
      </w:r>
      <w:r>
        <w:rPr>
          <w:rFonts w:ascii="Times New Roman" w:eastAsia="宋体" w:hAnsi="Times New Roman" w:cs="Times New Roman"/>
          <w:szCs w:val="21"/>
        </w:rPr>
        <w:t>5</w:t>
      </w:r>
      <w:r>
        <w:rPr>
          <w:rFonts w:ascii="Times New Roman" w:eastAsia="宋体" w:hAnsi="Times New Roman" w:cs="Times New Roman"/>
          <w:szCs w:val="21"/>
        </w:rPr>
        <w:t>年生存率可超过</w:t>
      </w:r>
      <w:r>
        <w:rPr>
          <w:rFonts w:ascii="Times New Roman" w:eastAsia="宋体" w:hAnsi="Times New Roman" w:cs="Times New Roman"/>
          <w:szCs w:val="21"/>
        </w:rPr>
        <w:t>85%</w:t>
      </w:r>
      <w:r>
        <w:rPr>
          <w:rFonts w:ascii="Times New Roman" w:eastAsia="宋体" w:hAnsi="Times New Roman" w:cs="Times New Roman"/>
          <w:szCs w:val="21"/>
        </w:rPr>
        <w:t>，而进展期胃癌患者</w:t>
      </w:r>
      <w:r>
        <w:rPr>
          <w:rFonts w:ascii="Times New Roman" w:eastAsia="宋体" w:hAnsi="Times New Roman" w:cs="Times New Roman"/>
          <w:szCs w:val="21"/>
        </w:rPr>
        <w:t>5</w:t>
      </w:r>
      <w:r>
        <w:rPr>
          <w:rFonts w:ascii="Times New Roman" w:eastAsia="宋体" w:hAnsi="Times New Roman" w:cs="Times New Roman"/>
          <w:szCs w:val="21"/>
        </w:rPr>
        <w:t>年生存率不到</w:t>
      </w:r>
      <w:r>
        <w:rPr>
          <w:rFonts w:ascii="Times New Roman" w:eastAsia="宋体" w:hAnsi="Times New Roman" w:cs="Times New Roman"/>
          <w:szCs w:val="21"/>
        </w:rPr>
        <w:t>40%</w:t>
      </w:r>
      <w:r>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7</w:t>
      </w:r>
      <w:r>
        <w:rPr>
          <w:rFonts w:ascii="Times New Roman" w:eastAsia="宋体" w:hAnsi="Times New Roman" w:cs="Times New Roman"/>
          <w:szCs w:val="21"/>
          <w:vertAlign w:val="superscript"/>
        </w:rPr>
        <w:t>]</w:t>
      </w:r>
      <w:r>
        <w:rPr>
          <w:rFonts w:ascii="Times New Roman" w:eastAsia="宋体" w:hAnsi="Times New Roman" w:cs="Times New Roman"/>
          <w:szCs w:val="21"/>
        </w:rPr>
        <w:t>。</w:t>
      </w:r>
      <w:r w:rsidR="00796931">
        <w:rPr>
          <w:rFonts w:ascii="Times New Roman" w:eastAsia="宋体" w:hAnsi="Times New Roman" w:cs="Times New Roman" w:hint="eastAsia"/>
          <w:szCs w:val="21"/>
        </w:rPr>
        <w:t>因</w:t>
      </w:r>
      <w:r>
        <w:rPr>
          <w:rFonts w:ascii="Times New Roman" w:eastAsia="宋体" w:hAnsi="Times New Roman" w:cs="Times New Roman"/>
          <w:szCs w:val="21"/>
        </w:rPr>
        <w:t>此，及早发现、及早诊断是改善胃癌患者预后的关键</w:t>
      </w:r>
      <w:r>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8</w:t>
      </w:r>
      <w:r>
        <w:rPr>
          <w:rFonts w:ascii="Times New Roman" w:eastAsia="宋体" w:hAnsi="Times New Roman" w:cs="Times New Roman"/>
          <w:szCs w:val="21"/>
          <w:vertAlign w:val="superscript"/>
        </w:rPr>
        <w:t>]</w:t>
      </w:r>
      <w:r>
        <w:rPr>
          <w:rFonts w:ascii="Times New Roman" w:eastAsia="宋体" w:hAnsi="Times New Roman" w:cs="Times New Roman"/>
          <w:szCs w:val="21"/>
        </w:rPr>
        <w:t>。血清肿瘤标志</w:t>
      </w:r>
      <w:proofErr w:type="gramStart"/>
      <w:r>
        <w:rPr>
          <w:rFonts w:ascii="Times New Roman" w:eastAsia="宋体" w:hAnsi="Times New Roman" w:cs="Times New Roman"/>
          <w:szCs w:val="21"/>
        </w:rPr>
        <w:t>物一直</w:t>
      </w:r>
      <w:proofErr w:type="gramEnd"/>
      <w:r>
        <w:rPr>
          <w:rFonts w:ascii="Times New Roman" w:eastAsia="宋体" w:hAnsi="Times New Roman" w:cs="Times New Roman"/>
          <w:szCs w:val="21"/>
        </w:rPr>
        <w:t>是临床用于诊断胃癌的主要手段之一，可准确反映胃癌是否发生、病情程度等。近年有研究发现，胃癌在发生、发展过程中血液流变学可能存在异常变化，由此可将血液流变学检测应用于临床诊断，但目前尚未有肿瘤标志物与血液流变学指标联合诊断胃癌的研究。</w:t>
      </w:r>
    </w:p>
    <w:p w:rsidR="00BB7844" w:rsidRDefault="0014752F" w:rsidP="00BB7844">
      <w:pPr>
        <w:spacing w:line="360" w:lineRule="auto"/>
        <w:ind w:firstLine="420"/>
        <w:rPr>
          <w:rFonts w:ascii="Times New Roman" w:eastAsia="宋体" w:hAnsi="Times New Roman" w:cs="Times New Roman" w:hint="eastAsia"/>
          <w:szCs w:val="21"/>
        </w:rPr>
      </w:pPr>
      <w:r>
        <w:rPr>
          <w:rFonts w:ascii="Times New Roman" w:eastAsia="宋体" w:hAnsi="Times New Roman" w:cs="Times New Roman"/>
          <w:szCs w:val="21"/>
        </w:rPr>
        <w:t>本研究发现，与健康组、良性组比较，癌症组红细胞聚集指数、红细胞刚性指数、红细胞变形指数、血浆黏度、全血黏度、</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AFP</w:t>
      </w:r>
      <w:r>
        <w:rPr>
          <w:rFonts w:ascii="Times New Roman" w:eastAsia="宋体" w:hAnsi="Times New Roman" w:cs="Times New Roman"/>
          <w:szCs w:val="21"/>
        </w:rPr>
        <w:t>、</w:t>
      </w:r>
      <w:r>
        <w:rPr>
          <w:rFonts w:ascii="Times New Roman" w:eastAsia="宋体" w:hAnsi="Times New Roman" w:cs="Times New Roman"/>
          <w:szCs w:val="21"/>
        </w:rPr>
        <w:t>CA153</w:t>
      </w:r>
      <w:r>
        <w:rPr>
          <w:rFonts w:ascii="Times New Roman" w:eastAsia="宋体" w:hAnsi="Times New Roman" w:cs="Times New Roman"/>
          <w:szCs w:val="21"/>
        </w:rPr>
        <w:t>、</w:t>
      </w:r>
      <w:r>
        <w:rPr>
          <w:rFonts w:ascii="Times New Roman" w:eastAsia="宋体" w:hAnsi="Times New Roman" w:cs="Times New Roman"/>
          <w:szCs w:val="21"/>
        </w:rPr>
        <w:t>CA</w:t>
      </w:r>
      <w:r>
        <w:rPr>
          <w:rFonts w:ascii="Times New Roman" w:eastAsia="宋体" w:hAnsi="Times New Roman" w:cs="Times New Roman" w:hint="eastAsia"/>
          <w:szCs w:val="21"/>
        </w:rPr>
        <w:t>724</w:t>
      </w:r>
      <w:r>
        <w:rPr>
          <w:rFonts w:ascii="Times New Roman" w:eastAsia="宋体" w:hAnsi="Times New Roman" w:cs="Times New Roman"/>
          <w:szCs w:val="21"/>
        </w:rPr>
        <w:t>及</w:t>
      </w:r>
      <w:r>
        <w:rPr>
          <w:rFonts w:ascii="Times New Roman" w:eastAsia="宋体" w:hAnsi="Times New Roman" w:cs="Times New Roman"/>
          <w:szCs w:val="21"/>
        </w:rPr>
        <w:t>CA199</w:t>
      </w:r>
      <w:r>
        <w:rPr>
          <w:rFonts w:ascii="Times New Roman" w:eastAsia="宋体" w:hAnsi="Times New Roman" w:cs="Times New Roman"/>
          <w:szCs w:val="21"/>
        </w:rPr>
        <w:t>水平均更高；红细胞聚集指数、红细胞刚性指数、红细胞变形指数、血浆黏度、全血黏度、</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AFP</w:t>
      </w:r>
      <w:r>
        <w:rPr>
          <w:rFonts w:ascii="Times New Roman" w:eastAsia="宋体" w:hAnsi="Times New Roman" w:cs="Times New Roman"/>
          <w:szCs w:val="21"/>
        </w:rPr>
        <w:t>、</w:t>
      </w:r>
      <w:r>
        <w:rPr>
          <w:rFonts w:ascii="Times New Roman" w:eastAsia="宋体" w:hAnsi="Times New Roman" w:cs="Times New Roman"/>
          <w:szCs w:val="21"/>
        </w:rPr>
        <w:t>CA153</w:t>
      </w:r>
      <w:r>
        <w:rPr>
          <w:rFonts w:ascii="Times New Roman" w:eastAsia="宋体" w:hAnsi="Times New Roman" w:cs="Times New Roman"/>
          <w:szCs w:val="21"/>
        </w:rPr>
        <w:t>、</w:t>
      </w:r>
      <w:r>
        <w:rPr>
          <w:rFonts w:ascii="Times New Roman" w:eastAsia="宋体" w:hAnsi="Times New Roman" w:cs="Times New Roman"/>
          <w:szCs w:val="21"/>
        </w:rPr>
        <w:t>CA</w:t>
      </w:r>
      <w:r>
        <w:rPr>
          <w:rFonts w:ascii="Times New Roman" w:eastAsia="宋体" w:hAnsi="Times New Roman" w:cs="Times New Roman" w:hint="eastAsia"/>
          <w:szCs w:val="21"/>
        </w:rPr>
        <w:t>724</w:t>
      </w:r>
      <w:r>
        <w:rPr>
          <w:rFonts w:ascii="Times New Roman" w:eastAsia="宋体" w:hAnsi="Times New Roman" w:cs="Times New Roman"/>
          <w:szCs w:val="21"/>
        </w:rPr>
        <w:t>及</w:t>
      </w:r>
      <w:r>
        <w:rPr>
          <w:rFonts w:ascii="Times New Roman" w:eastAsia="宋体" w:hAnsi="Times New Roman" w:cs="Times New Roman"/>
          <w:szCs w:val="21"/>
        </w:rPr>
        <w:t>CA199</w:t>
      </w:r>
      <w:r>
        <w:rPr>
          <w:rFonts w:ascii="Times New Roman" w:eastAsia="宋体" w:hAnsi="Times New Roman" w:cs="Times New Roman"/>
          <w:szCs w:val="21"/>
        </w:rPr>
        <w:t>水平比较，</w:t>
      </w:r>
      <w:r>
        <w:rPr>
          <w:rFonts w:ascii="Times New Roman" w:eastAsia="宋体" w:hAnsi="Times New Roman" w:cs="Times New Roman"/>
          <w:szCs w:val="21"/>
        </w:rPr>
        <w:t>TNM</w:t>
      </w:r>
      <w:r>
        <w:rPr>
          <w:rFonts w:ascii="Times New Roman" w:eastAsia="宋体" w:hAnsi="Times New Roman" w:cs="Times New Roman"/>
          <w:szCs w:val="21"/>
        </w:rPr>
        <w:t>分期为</w:t>
      </w:r>
      <w:r w:rsidR="00BB7844" w:rsidRPr="0014752F">
        <w:rPr>
          <w:rFonts w:ascii="Times New Roman" w:eastAsia="宋体" w:hAnsi="Times New Roman" w:cs="Times New Roman" w:hint="eastAsia"/>
          <w:szCs w:val="21"/>
        </w:rPr>
        <w:t>Ⅲ</w:t>
      </w:r>
      <w:r w:rsidR="00BB7844">
        <w:rPr>
          <w:rFonts w:ascii="Times New Roman" w:eastAsia="宋体" w:hAnsi="Times New Roman" w:cs="Times New Roman"/>
          <w:szCs w:val="21"/>
        </w:rPr>
        <w:t>+</w:t>
      </w:r>
      <w:r w:rsidR="00BB7844" w:rsidRPr="0014752F">
        <w:rPr>
          <w:rFonts w:ascii="Times New Roman" w:eastAsia="宋体" w:hAnsi="Times New Roman" w:cs="Times New Roman" w:hint="eastAsia"/>
          <w:szCs w:val="21"/>
        </w:rPr>
        <w:t>Ⅳ</w:t>
      </w:r>
      <w:r w:rsidR="00BB7844">
        <w:rPr>
          <w:rFonts w:ascii="Times New Roman" w:eastAsia="宋体" w:hAnsi="Times New Roman" w:cs="Times New Roman"/>
          <w:szCs w:val="21"/>
        </w:rPr>
        <w:t>期高于</w:t>
      </w:r>
      <w:r w:rsidR="00BB7844" w:rsidRPr="0014752F">
        <w:rPr>
          <w:rFonts w:ascii="Times New Roman" w:eastAsia="宋体" w:hAnsi="Times New Roman" w:cs="Times New Roman" w:hint="eastAsia"/>
          <w:szCs w:val="21"/>
        </w:rPr>
        <w:t>Ⅰ</w:t>
      </w:r>
      <w:r w:rsidR="00BB7844">
        <w:rPr>
          <w:rFonts w:ascii="Times New Roman" w:eastAsia="宋体" w:hAnsi="Times New Roman" w:cs="Times New Roman"/>
          <w:szCs w:val="21"/>
        </w:rPr>
        <w:t>+</w:t>
      </w:r>
      <w:r w:rsidR="00BB7844" w:rsidRPr="0014752F">
        <w:rPr>
          <w:rFonts w:ascii="Times New Roman" w:eastAsia="宋体" w:hAnsi="Times New Roman" w:cs="Times New Roman" w:hint="eastAsia"/>
          <w:szCs w:val="21"/>
        </w:rPr>
        <w:t>Ⅱ</w:t>
      </w:r>
      <w:r w:rsidR="00BB7844">
        <w:rPr>
          <w:rFonts w:ascii="Times New Roman" w:eastAsia="宋体" w:hAnsi="Times New Roman" w:cs="Times New Roman"/>
          <w:szCs w:val="21"/>
        </w:rPr>
        <w:t>期</w:t>
      </w:r>
      <w:r>
        <w:rPr>
          <w:rFonts w:ascii="Times New Roman" w:eastAsia="宋体" w:hAnsi="Times New Roman" w:cs="Times New Roman"/>
          <w:szCs w:val="21"/>
        </w:rPr>
        <w:t>、分化程度为高</w:t>
      </w:r>
      <w:r>
        <w:rPr>
          <w:rFonts w:ascii="Times New Roman" w:eastAsia="宋体" w:hAnsi="Times New Roman" w:cs="Times New Roman"/>
          <w:szCs w:val="21"/>
        </w:rPr>
        <w:t>+</w:t>
      </w:r>
      <w:r>
        <w:rPr>
          <w:rFonts w:ascii="Times New Roman" w:eastAsia="宋体" w:hAnsi="Times New Roman" w:cs="Times New Roman"/>
          <w:szCs w:val="21"/>
        </w:rPr>
        <w:t>中高于低</w:t>
      </w:r>
      <w:r>
        <w:rPr>
          <w:rFonts w:ascii="Times New Roman" w:eastAsia="宋体" w:hAnsi="Times New Roman" w:cs="Times New Roman"/>
          <w:szCs w:val="21"/>
        </w:rPr>
        <w:t>+</w:t>
      </w:r>
      <w:r>
        <w:rPr>
          <w:rFonts w:ascii="Times New Roman" w:eastAsia="宋体" w:hAnsi="Times New Roman" w:cs="Times New Roman"/>
          <w:szCs w:val="21"/>
        </w:rPr>
        <w:t>无、治疗前高于治疗后；癌症组联合检测阳性率高于各指标单一检测阳性率；联合</w:t>
      </w:r>
      <w:r>
        <w:rPr>
          <w:rFonts w:ascii="Times New Roman" w:eastAsia="宋体" w:hAnsi="Times New Roman" w:cs="Times New Roman"/>
          <w:szCs w:val="21"/>
        </w:rPr>
        <w:lastRenderedPageBreak/>
        <w:t>检测对胃癌诊断特异度、敏感性及准确性均高于单项指标检测</w:t>
      </w:r>
      <w:r w:rsidR="00BB7844">
        <w:rPr>
          <w:rFonts w:ascii="Times New Roman" w:eastAsia="宋体" w:hAnsi="Times New Roman" w:cs="Times New Roman" w:hint="eastAsia"/>
          <w:szCs w:val="21"/>
        </w:rPr>
        <w:t>。</w:t>
      </w:r>
      <w:r>
        <w:rPr>
          <w:rFonts w:ascii="Times New Roman" w:eastAsia="宋体" w:hAnsi="Times New Roman" w:cs="Times New Roman"/>
          <w:szCs w:val="21"/>
        </w:rPr>
        <w:t>提示血液流变学与肿瘤标志物联合检测用于诊断胃癌，可提高诊断准确度，为临床诊治提供可靠依据。大量研究发现，多数癌症患者存在高</w:t>
      </w:r>
      <w:proofErr w:type="gramStart"/>
      <w:r w:rsidR="00BB7844">
        <w:rPr>
          <w:rFonts w:ascii="Times New Roman" w:eastAsia="宋体" w:hAnsi="Times New Roman" w:cs="Times New Roman" w:hint="eastAsia"/>
          <w:szCs w:val="21"/>
        </w:rPr>
        <w:t>黏</w:t>
      </w:r>
      <w:proofErr w:type="gramEnd"/>
      <w:r>
        <w:rPr>
          <w:rFonts w:ascii="Times New Roman" w:eastAsia="宋体" w:hAnsi="Times New Roman" w:cs="Times New Roman"/>
          <w:szCs w:val="21"/>
        </w:rPr>
        <w:t>滞血症</w:t>
      </w:r>
      <w:r>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9</w:t>
      </w:r>
      <w:r>
        <w:rPr>
          <w:rFonts w:ascii="Times New Roman" w:eastAsia="宋体" w:hAnsi="Times New Roman" w:cs="Times New Roman"/>
          <w:szCs w:val="21"/>
          <w:vertAlign w:val="superscript"/>
        </w:rPr>
        <w:t>]</w:t>
      </w:r>
      <w:r>
        <w:rPr>
          <w:rFonts w:ascii="Times New Roman" w:eastAsia="宋体" w:hAnsi="Times New Roman" w:cs="Times New Roman"/>
          <w:szCs w:val="21"/>
        </w:rPr>
        <w:t>。戚其学等</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0</w:t>
      </w:r>
      <w:r>
        <w:rPr>
          <w:rFonts w:ascii="Times New Roman" w:eastAsia="宋体" w:hAnsi="Times New Roman" w:cs="Times New Roman"/>
          <w:szCs w:val="21"/>
          <w:vertAlign w:val="superscript"/>
        </w:rPr>
        <w:t>]</w:t>
      </w:r>
      <w:r>
        <w:rPr>
          <w:rFonts w:ascii="Times New Roman" w:eastAsia="宋体" w:hAnsi="Times New Roman" w:cs="Times New Roman"/>
          <w:szCs w:val="21"/>
        </w:rPr>
        <w:t>研究证实，胃癌患者红细胞聚集指数、刚性指数及血管黏度明显高于健康人群，与</w:t>
      </w:r>
      <w:r w:rsidR="00BB7844">
        <w:rPr>
          <w:rFonts w:ascii="Times New Roman" w:eastAsia="宋体" w:hAnsi="Times New Roman" w:cs="Times New Roman"/>
          <w:szCs w:val="21"/>
        </w:rPr>
        <w:t>本</w:t>
      </w:r>
      <w:r>
        <w:rPr>
          <w:rFonts w:ascii="Times New Roman" w:eastAsia="宋体" w:hAnsi="Times New Roman" w:cs="Times New Roman"/>
          <w:szCs w:val="21"/>
        </w:rPr>
        <w:t>研究结果一致，提示胃癌患者血液呈高</w:t>
      </w:r>
      <w:proofErr w:type="gramStart"/>
      <w:r w:rsidR="00BB7844">
        <w:rPr>
          <w:rFonts w:ascii="Times New Roman" w:eastAsia="宋体" w:hAnsi="Times New Roman" w:cs="Times New Roman" w:hint="eastAsia"/>
          <w:szCs w:val="21"/>
        </w:rPr>
        <w:t>黏</w:t>
      </w:r>
      <w:proofErr w:type="gramEnd"/>
      <w:r>
        <w:rPr>
          <w:rFonts w:ascii="Times New Roman" w:eastAsia="宋体" w:hAnsi="Times New Roman" w:cs="Times New Roman"/>
          <w:szCs w:val="21"/>
        </w:rPr>
        <w:t>滞状态。分析原因，可能是由于胃癌发生后癌症消化对红细胞造成破坏，使得红细胞刚性指数增加。随着胃癌浸润深度不断增加，血液流变学变化越发明显，且有研究证实，胃癌浸润转移过程中血液流变学变化是一种伴随现象</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1</w:t>
      </w:r>
      <w:r>
        <w:rPr>
          <w:rFonts w:ascii="Times New Roman" w:eastAsia="宋体" w:hAnsi="Times New Roman" w:cs="Times New Roman"/>
          <w:szCs w:val="21"/>
          <w:vertAlign w:val="superscript"/>
        </w:rPr>
        <w:t>]</w:t>
      </w:r>
      <w:r>
        <w:rPr>
          <w:rFonts w:ascii="Times New Roman" w:eastAsia="宋体" w:hAnsi="Times New Roman" w:cs="Times New Roman"/>
          <w:szCs w:val="21"/>
        </w:rPr>
        <w:t>。对于健康人群来说，其一生中血液流变学变化极小，而对于胃癌患者，血液</w:t>
      </w:r>
      <w:proofErr w:type="gramStart"/>
      <w:r w:rsidR="00BB7844">
        <w:rPr>
          <w:rFonts w:ascii="Times New Roman" w:eastAsia="宋体" w:hAnsi="Times New Roman" w:cs="Times New Roman" w:hint="eastAsia"/>
          <w:szCs w:val="21"/>
        </w:rPr>
        <w:t>黏</w:t>
      </w:r>
      <w:r>
        <w:rPr>
          <w:rFonts w:ascii="Times New Roman" w:eastAsia="宋体" w:hAnsi="Times New Roman" w:cs="Times New Roman"/>
          <w:szCs w:val="21"/>
        </w:rPr>
        <w:t>滞因素</w:t>
      </w:r>
      <w:proofErr w:type="gramEnd"/>
      <w:r>
        <w:rPr>
          <w:rFonts w:ascii="Times New Roman" w:eastAsia="宋体" w:hAnsi="Times New Roman" w:cs="Times New Roman"/>
          <w:szCs w:val="21"/>
        </w:rPr>
        <w:t>可能参与疾病发生、转移等过程中，将血液流变学作为观察指标的一种，对胃癌患者进行动态观察，不仅可监视复发情况，还可用于判定治疗效果</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2</w:t>
      </w:r>
      <w:r>
        <w:rPr>
          <w:rFonts w:ascii="Times New Roman" w:eastAsia="宋体" w:hAnsi="Times New Roman" w:cs="Times New Roman"/>
          <w:szCs w:val="21"/>
          <w:vertAlign w:val="superscript"/>
        </w:rPr>
        <w:t>]</w:t>
      </w:r>
      <w:r>
        <w:rPr>
          <w:rFonts w:ascii="Times New Roman" w:eastAsia="宋体" w:hAnsi="Times New Roman" w:cs="Times New Roman"/>
          <w:szCs w:val="21"/>
        </w:rPr>
        <w:t>。</w:t>
      </w:r>
      <w:r>
        <w:rPr>
          <w:rFonts w:ascii="Times New Roman" w:eastAsia="宋体" w:hAnsi="Times New Roman" w:cs="Times New Roman"/>
          <w:szCs w:val="21"/>
        </w:rPr>
        <w:t>CEA</w:t>
      </w:r>
      <w:r>
        <w:rPr>
          <w:rFonts w:ascii="Times New Roman" w:eastAsia="宋体" w:hAnsi="Times New Roman" w:cs="Times New Roman"/>
          <w:szCs w:val="21"/>
        </w:rPr>
        <w:t>属于酸性糖蛋白的一种，多存在于胎儿胃肠管组织、癌组织中，主要由柱状上皮细胞合成及分泌，几乎存在于所有胃肠道肿瘤中，是胃癌最可靠的肿瘤标志物之一。健康人体中</w:t>
      </w:r>
      <w:r>
        <w:rPr>
          <w:rFonts w:ascii="Times New Roman" w:eastAsia="宋体" w:hAnsi="Times New Roman" w:cs="Times New Roman"/>
          <w:szCs w:val="21"/>
        </w:rPr>
        <w:t>CEA</w:t>
      </w:r>
      <w:r>
        <w:rPr>
          <w:rFonts w:ascii="Times New Roman" w:eastAsia="宋体" w:hAnsi="Times New Roman" w:cs="Times New Roman"/>
          <w:szCs w:val="21"/>
        </w:rPr>
        <w:t>含量极低，仅在胚胎时期胎儿组织中常见，一旦机体发生恶性病变，肿瘤组织中该标志物呈高表达。</w:t>
      </w:r>
      <w:r>
        <w:rPr>
          <w:rFonts w:ascii="Times New Roman" w:eastAsia="宋体" w:hAnsi="Times New Roman" w:cs="Times New Roman"/>
          <w:szCs w:val="21"/>
        </w:rPr>
        <w:t>AFP</w:t>
      </w:r>
      <w:r>
        <w:rPr>
          <w:rFonts w:ascii="Times New Roman" w:eastAsia="宋体" w:hAnsi="Times New Roman" w:cs="Times New Roman"/>
          <w:szCs w:val="21"/>
        </w:rPr>
        <w:t>主要由卵黄囊、肝细胞等合成及分泌，多数正常成年人血清</w:t>
      </w:r>
      <w:r>
        <w:rPr>
          <w:rFonts w:ascii="Times New Roman" w:eastAsia="宋体" w:hAnsi="Times New Roman" w:cs="Times New Roman"/>
          <w:szCs w:val="21"/>
        </w:rPr>
        <w:t>AFP</w:t>
      </w:r>
      <w:r>
        <w:rPr>
          <w:rFonts w:ascii="Times New Roman" w:eastAsia="宋体" w:hAnsi="Times New Roman" w:cs="Times New Roman"/>
          <w:szCs w:val="21"/>
        </w:rPr>
        <w:t>水平极低，但多种恶性肿瘤如胃癌、肝癌等可大量分泌</w:t>
      </w:r>
      <w:r>
        <w:rPr>
          <w:rFonts w:ascii="Times New Roman" w:eastAsia="宋体" w:hAnsi="Times New Roman" w:cs="Times New Roman"/>
          <w:szCs w:val="21"/>
        </w:rPr>
        <w:t>AFP</w:t>
      </w:r>
      <w:r>
        <w:rPr>
          <w:rFonts w:ascii="Times New Roman" w:eastAsia="宋体" w:hAnsi="Times New Roman" w:cs="Times New Roman"/>
          <w:szCs w:val="21"/>
        </w:rPr>
        <w:t>，导致其水平上升</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3</w:t>
      </w:r>
      <w:r>
        <w:rPr>
          <w:rFonts w:ascii="Times New Roman" w:eastAsia="宋体" w:hAnsi="Times New Roman" w:cs="Times New Roman"/>
          <w:szCs w:val="21"/>
          <w:vertAlign w:val="superscript"/>
        </w:rPr>
        <w:t>]</w:t>
      </w:r>
      <w:r>
        <w:rPr>
          <w:rFonts w:ascii="Times New Roman" w:eastAsia="宋体" w:hAnsi="Times New Roman" w:cs="Times New Roman"/>
          <w:szCs w:val="21"/>
        </w:rPr>
        <w:t>。</w:t>
      </w:r>
      <w:r>
        <w:rPr>
          <w:rFonts w:ascii="Times New Roman" w:eastAsia="宋体" w:hAnsi="Times New Roman" w:cs="Times New Roman"/>
          <w:szCs w:val="21"/>
        </w:rPr>
        <w:t>CA199</w:t>
      </w:r>
      <w:r>
        <w:rPr>
          <w:rFonts w:ascii="Times New Roman" w:eastAsia="宋体" w:hAnsi="Times New Roman" w:cs="Times New Roman"/>
          <w:szCs w:val="21"/>
        </w:rPr>
        <w:t>是对消化道肿瘤具有高特异性的一种肿瘤标志物，在胃肠等恶性肿瘤中合成较多，多以粘蛋白形式存在于血清中，肿瘤大小、浸润程度及转移等均可对</w:t>
      </w:r>
      <w:r>
        <w:rPr>
          <w:rFonts w:ascii="Times New Roman" w:eastAsia="宋体" w:hAnsi="Times New Roman" w:cs="Times New Roman"/>
          <w:szCs w:val="21"/>
        </w:rPr>
        <w:t>CA199</w:t>
      </w:r>
      <w:r>
        <w:rPr>
          <w:rFonts w:ascii="Times New Roman" w:eastAsia="宋体" w:hAnsi="Times New Roman" w:cs="Times New Roman"/>
          <w:szCs w:val="21"/>
        </w:rPr>
        <w:t>表达产生影响，主要用于胃癌、胰腺癌等诊断</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4</w:t>
      </w:r>
      <w:r>
        <w:rPr>
          <w:rFonts w:ascii="Times New Roman" w:eastAsia="宋体" w:hAnsi="Times New Roman" w:cs="Times New Roman"/>
          <w:szCs w:val="21"/>
          <w:vertAlign w:val="superscript"/>
        </w:rPr>
        <w:t>]</w:t>
      </w:r>
      <w:r>
        <w:rPr>
          <w:rFonts w:ascii="Times New Roman" w:eastAsia="宋体" w:hAnsi="Times New Roman" w:cs="Times New Roman"/>
          <w:szCs w:val="21"/>
        </w:rPr>
        <w:t>。</w:t>
      </w:r>
      <w:r>
        <w:rPr>
          <w:rFonts w:ascii="Times New Roman" w:eastAsia="宋体" w:hAnsi="Times New Roman" w:cs="Times New Roman"/>
          <w:szCs w:val="21"/>
        </w:rPr>
        <w:t>CA153</w:t>
      </w:r>
      <w:r>
        <w:rPr>
          <w:rFonts w:ascii="Times New Roman" w:eastAsia="宋体" w:hAnsi="Times New Roman" w:cs="Times New Roman"/>
          <w:szCs w:val="21"/>
        </w:rPr>
        <w:t>是与乳腺癌发生密切相关的一种糖类抗原，同时具备器官、肿瘤两种特异性，是临床常用于胃癌诊断的肿瘤标志物</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5</w:t>
      </w:r>
      <w:r>
        <w:rPr>
          <w:rFonts w:ascii="Times New Roman" w:eastAsia="宋体" w:hAnsi="Times New Roman" w:cs="Times New Roman"/>
          <w:szCs w:val="21"/>
          <w:vertAlign w:val="superscript"/>
        </w:rPr>
        <w:t>]</w:t>
      </w:r>
      <w:r>
        <w:rPr>
          <w:rFonts w:ascii="Times New Roman" w:eastAsia="宋体" w:hAnsi="Times New Roman" w:cs="Times New Roman"/>
          <w:szCs w:val="21"/>
        </w:rPr>
        <w:t>。</w:t>
      </w:r>
      <w:r>
        <w:rPr>
          <w:rFonts w:ascii="Times New Roman" w:eastAsia="宋体" w:hAnsi="Times New Roman" w:cs="Times New Roman" w:hint="eastAsia"/>
          <w:szCs w:val="21"/>
        </w:rPr>
        <w:t>CA724</w:t>
      </w:r>
      <w:r>
        <w:rPr>
          <w:rFonts w:ascii="Times New Roman" w:eastAsia="宋体" w:hAnsi="Times New Roman" w:cs="Times New Roman" w:hint="eastAsia"/>
          <w:szCs w:val="21"/>
        </w:rPr>
        <w:t>作为一种胃癌及各类消化道恶性肿瘤标志物，仅在机体出现恶性肿瘤时表达水平上调，是常用于胃肠道肿瘤诊断的</w:t>
      </w:r>
      <w:proofErr w:type="gramStart"/>
      <w:r>
        <w:rPr>
          <w:rFonts w:ascii="Times New Roman" w:eastAsia="宋体" w:hAnsi="Times New Roman" w:cs="Times New Roman" w:hint="eastAsia"/>
          <w:szCs w:val="21"/>
        </w:rPr>
        <w:t>黏</w:t>
      </w:r>
      <w:proofErr w:type="gramEnd"/>
      <w:r>
        <w:rPr>
          <w:rFonts w:ascii="Times New Roman" w:eastAsia="宋体" w:hAnsi="Times New Roman" w:cs="Times New Roman" w:hint="eastAsia"/>
          <w:szCs w:val="21"/>
        </w:rPr>
        <w:t>蛋白样高分子糖蛋白</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6</w:t>
      </w:r>
      <w:r>
        <w:rPr>
          <w:rFonts w:ascii="Times New Roman" w:eastAsia="宋体" w:hAnsi="Times New Roman" w:cs="Times New Roman"/>
          <w:szCs w:val="21"/>
          <w:vertAlign w:val="superscript"/>
        </w:rPr>
        <w:t>]</w:t>
      </w:r>
      <w:r>
        <w:rPr>
          <w:rFonts w:ascii="Times New Roman" w:eastAsia="宋体" w:hAnsi="Times New Roman" w:cs="Times New Roman" w:hint="eastAsia"/>
          <w:szCs w:val="21"/>
        </w:rPr>
        <w:t>。既往研究证实，</w:t>
      </w:r>
      <w:r>
        <w:rPr>
          <w:rFonts w:ascii="Times New Roman" w:eastAsia="宋体" w:hAnsi="Times New Roman" w:cs="Times New Roman" w:hint="eastAsia"/>
          <w:szCs w:val="21"/>
        </w:rPr>
        <w:t>CA724</w:t>
      </w:r>
      <w:r>
        <w:rPr>
          <w:rFonts w:ascii="Times New Roman" w:eastAsia="宋体" w:hAnsi="Times New Roman" w:cs="Times New Roman" w:hint="eastAsia"/>
          <w:szCs w:val="21"/>
        </w:rPr>
        <w:t>表达与胃癌肿瘤大小、浸润深度及淋巴结转移等密切相关</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7</w:t>
      </w:r>
      <w:r>
        <w:rPr>
          <w:rFonts w:ascii="Times New Roman" w:eastAsia="宋体" w:hAnsi="Times New Roman" w:cs="Times New Roman"/>
          <w:szCs w:val="21"/>
          <w:vertAlign w:val="superscript"/>
        </w:rPr>
        <w:t>]</w:t>
      </w:r>
      <w:r>
        <w:rPr>
          <w:rFonts w:ascii="Times New Roman" w:eastAsia="宋体" w:hAnsi="Times New Roman" w:cs="Times New Roman" w:hint="eastAsia"/>
          <w:szCs w:val="21"/>
        </w:rPr>
        <w:t>。对于转移性胃癌或进展期胃癌患者，血清</w:t>
      </w:r>
      <w:r>
        <w:rPr>
          <w:rFonts w:ascii="Times New Roman" w:eastAsia="宋体" w:hAnsi="Times New Roman" w:cs="Times New Roman" w:hint="eastAsia"/>
          <w:szCs w:val="21"/>
        </w:rPr>
        <w:t>CA724</w:t>
      </w:r>
      <w:r>
        <w:rPr>
          <w:rFonts w:ascii="Times New Roman" w:eastAsia="宋体" w:hAnsi="Times New Roman" w:cs="Times New Roman" w:hint="eastAsia"/>
          <w:szCs w:val="21"/>
        </w:rPr>
        <w:t>阳性者的中位无进展生存期、</w:t>
      </w:r>
      <w:proofErr w:type="gramStart"/>
      <w:r>
        <w:rPr>
          <w:rFonts w:ascii="Times New Roman" w:eastAsia="宋体" w:hAnsi="Times New Roman" w:cs="Times New Roman" w:hint="eastAsia"/>
          <w:szCs w:val="21"/>
        </w:rPr>
        <w:t>中位总生存期</w:t>
      </w:r>
      <w:proofErr w:type="gramEnd"/>
      <w:r>
        <w:rPr>
          <w:rFonts w:ascii="Times New Roman" w:eastAsia="宋体" w:hAnsi="Times New Roman" w:cs="Times New Roman" w:hint="eastAsia"/>
          <w:szCs w:val="21"/>
        </w:rPr>
        <w:t>较阴性者明显缩短，提示</w:t>
      </w:r>
      <w:r>
        <w:rPr>
          <w:rFonts w:ascii="Times New Roman" w:eastAsia="宋体" w:hAnsi="Times New Roman" w:cs="Times New Roman" w:hint="eastAsia"/>
          <w:szCs w:val="21"/>
        </w:rPr>
        <w:t>CA724</w:t>
      </w:r>
      <w:r>
        <w:rPr>
          <w:rFonts w:ascii="Times New Roman" w:eastAsia="宋体" w:hAnsi="Times New Roman" w:cs="Times New Roman" w:hint="eastAsia"/>
          <w:szCs w:val="21"/>
        </w:rPr>
        <w:t>可</w:t>
      </w:r>
      <w:r w:rsidR="00BB7844">
        <w:rPr>
          <w:rFonts w:ascii="Times New Roman" w:eastAsia="宋体" w:hAnsi="Times New Roman" w:cs="Times New Roman" w:hint="eastAsia"/>
          <w:szCs w:val="21"/>
        </w:rPr>
        <w:t>作为</w:t>
      </w:r>
      <w:r>
        <w:rPr>
          <w:rFonts w:ascii="Times New Roman" w:eastAsia="宋体" w:hAnsi="Times New Roman" w:cs="Times New Roman" w:hint="eastAsia"/>
          <w:szCs w:val="21"/>
        </w:rPr>
        <w:t>转移性或进展期胃癌患者预后评估的重要指标，有利于对患者进行风险分级，并为治疗方案优化提供参考。但需要注意的是，</w:t>
      </w:r>
      <w:r>
        <w:rPr>
          <w:rFonts w:ascii="Times New Roman" w:eastAsia="宋体" w:hAnsi="Times New Roman" w:cs="Times New Roman" w:hint="eastAsia"/>
          <w:szCs w:val="21"/>
        </w:rPr>
        <w:t>CA724</w:t>
      </w:r>
      <w:r>
        <w:rPr>
          <w:rFonts w:ascii="Times New Roman" w:eastAsia="宋体" w:hAnsi="Times New Roman" w:cs="Times New Roman" w:hint="eastAsia"/>
          <w:szCs w:val="21"/>
        </w:rPr>
        <w:t>在结肠黏膜、分泌性子宫内膜等正常组织也可见表达，且在部分肝炎、胃炎及胰腺炎患者体内也存在</w:t>
      </w:r>
      <w:r>
        <w:rPr>
          <w:rFonts w:ascii="Times New Roman" w:eastAsia="宋体" w:hAnsi="Times New Roman" w:cs="Times New Roman" w:hint="eastAsia"/>
          <w:szCs w:val="21"/>
        </w:rPr>
        <w:t>CA724</w:t>
      </w:r>
      <w:r>
        <w:rPr>
          <w:rFonts w:ascii="Times New Roman" w:eastAsia="宋体" w:hAnsi="Times New Roman" w:cs="Times New Roman" w:hint="eastAsia"/>
          <w:szCs w:val="21"/>
        </w:rPr>
        <w:t>水平升高情况</w:t>
      </w:r>
      <w:r>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8</w:t>
      </w:r>
      <w:r>
        <w:rPr>
          <w:rFonts w:ascii="Times New Roman" w:eastAsia="宋体" w:hAnsi="Times New Roman" w:cs="Times New Roman"/>
          <w:szCs w:val="21"/>
          <w:vertAlign w:val="superscript"/>
        </w:rPr>
        <w:t>]</w:t>
      </w:r>
      <w:r>
        <w:rPr>
          <w:rFonts w:ascii="Times New Roman" w:eastAsia="宋体" w:hAnsi="Times New Roman" w:cs="Times New Roman" w:hint="eastAsia"/>
          <w:szCs w:val="21"/>
        </w:rPr>
        <w:t>。</w:t>
      </w:r>
      <w:r w:rsidR="00BB7844">
        <w:rPr>
          <w:rFonts w:ascii="Times New Roman" w:eastAsia="宋体" w:hAnsi="Times New Roman" w:cs="Times New Roman" w:hint="eastAsia"/>
          <w:szCs w:val="21"/>
        </w:rPr>
        <w:t>因</w:t>
      </w:r>
      <w:r>
        <w:rPr>
          <w:rFonts w:ascii="Times New Roman" w:eastAsia="宋体" w:hAnsi="Times New Roman" w:cs="Times New Roman" w:hint="eastAsia"/>
          <w:szCs w:val="21"/>
        </w:rPr>
        <w:t>此，尽管</w:t>
      </w:r>
      <w:r>
        <w:rPr>
          <w:rFonts w:ascii="Times New Roman" w:eastAsia="宋体" w:hAnsi="Times New Roman" w:cs="Times New Roman" w:hint="eastAsia"/>
          <w:szCs w:val="21"/>
        </w:rPr>
        <w:t>CA724</w:t>
      </w:r>
      <w:r>
        <w:rPr>
          <w:rFonts w:ascii="Times New Roman" w:eastAsia="宋体" w:hAnsi="Times New Roman" w:cs="Times New Roman" w:hint="eastAsia"/>
          <w:szCs w:val="21"/>
        </w:rPr>
        <w:t>可作为胃癌的独立预后因素，是检测肿瘤转移与复发的一个敏感指标，但单一检测仍无法准确诊断胃癌，需与其他血清指标、血液流变学指标联合检测，以</w:t>
      </w:r>
      <w:r w:rsidR="00BB7844">
        <w:rPr>
          <w:rFonts w:ascii="Times New Roman" w:eastAsia="宋体" w:hAnsi="Times New Roman" w:cs="Times New Roman" w:hint="eastAsia"/>
          <w:szCs w:val="21"/>
        </w:rPr>
        <w:t>提高</w:t>
      </w:r>
      <w:r>
        <w:rPr>
          <w:rFonts w:ascii="Times New Roman" w:eastAsia="宋体" w:hAnsi="Times New Roman" w:cs="Times New Roman" w:hint="eastAsia"/>
          <w:szCs w:val="21"/>
        </w:rPr>
        <w:t>诊断准确度。</w:t>
      </w:r>
    </w:p>
    <w:p w:rsidR="00BB7844" w:rsidRDefault="0014752F" w:rsidP="00BB7844">
      <w:pPr>
        <w:spacing w:line="360" w:lineRule="auto"/>
        <w:ind w:firstLine="420"/>
        <w:rPr>
          <w:rFonts w:ascii="Times New Roman" w:eastAsia="宋体" w:hAnsi="Times New Roman" w:cs="Times New Roman" w:hint="eastAsia"/>
          <w:szCs w:val="21"/>
        </w:rPr>
      </w:pPr>
      <w:r>
        <w:rPr>
          <w:rFonts w:ascii="Times New Roman" w:eastAsia="宋体" w:hAnsi="Times New Roman" w:cs="Times New Roman"/>
          <w:szCs w:val="21"/>
        </w:rPr>
        <w:t>综上所述，血液流变学联合肿瘤标志</w:t>
      </w:r>
      <w:proofErr w:type="gramStart"/>
      <w:r>
        <w:rPr>
          <w:rFonts w:ascii="Times New Roman" w:eastAsia="宋体" w:hAnsi="Times New Roman" w:cs="Times New Roman"/>
          <w:szCs w:val="21"/>
        </w:rPr>
        <w:t>物指标</w:t>
      </w:r>
      <w:proofErr w:type="gramEnd"/>
      <w:r>
        <w:rPr>
          <w:rFonts w:ascii="Times New Roman" w:eastAsia="宋体" w:hAnsi="Times New Roman" w:cs="Times New Roman"/>
          <w:szCs w:val="21"/>
        </w:rPr>
        <w:t>检测用于诊断胃癌可提高诊断准确性，为临床诊治提供指导。</w:t>
      </w:r>
    </w:p>
    <w:p w:rsidR="000E2D17" w:rsidRDefault="0014752F" w:rsidP="00BB7844">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参考文献</w:t>
      </w:r>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高峻</w:t>
      </w:r>
      <w:r>
        <w:rPr>
          <w:rFonts w:ascii="Times New Roman" w:eastAsia="宋体" w:hAnsi="Times New Roman" w:cs="Times New Roman"/>
          <w:szCs w:val="21"/>
        </w:rPr>
        <w:t>,</w:t>
      </w:r>
      <w:r>
        <w:rPr>
          <w:rFonts w:ascii="Times New Roman" w:eastAsia="宋体" w:hAnsi="Times New Roman" w:cs="Times New Roman"/>
          <w:szCs w:val="21"/>
        </w:rPr>
        <w:t>史学森</w:t>
      </w:r>
      <w:r>
        <w:rPr>
          <w:rFonts w:ascii="Times New Roman" w:eastAsia="宋体" w:hAnsi="Times New Roman" w:cs="Times New Roman"/>
          <w:szCs w:val="21"/>
        </w:rPr>
        <w:t>,</w:t>
      </w:r>
      <w:r>
        <w:rPr>
          <w:rFonts w:ascii="Times New Roman" w:eastAsia="宋体" w:hAnsi="Times New Roman" w:cs="Times New Roman"/>
          <w:szCs w:val="21"/>
        </w:rPr>
        <w:t>卢干</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血清胃蛋白酶原、胃泌素</w:t>
      </w:r>
      <w:r>
        <w:rPr>
          <w:rFonts w:ascii="Times New Roman" w:eastAsia="宋体" w:hAnsi="Times New Roman" w:cs="Times New Roman"/>
          <w:szCs w:val="21"/>
        </w:rPr>
        <w:t>-17</w:t>
      </w:r>
      <w:r>
        <w:rPr>
          <w:rFonts w:ascii="Times New Roman" w:eastAsia="宋体" w:hAnsi="Times New Roman" w:cs="Times New Roman"/>
          <w:szCs w:val="21"/>
        </w:rPr>
        <w:t>及肿瘤标记物联合检测在胃癌筛查和诊断中的价值</w:t>
      </w:r>
      <w:r>
        <w:rPr>
          <w:rFonts w:ascii="Times New Roman" w:eastAsia="宋体" w:hAnsi="Times New Roman" w:cs="Times New Roman"/>
          <w:szCs w:val="21"/>
        </w:rPr>
        <w:t>[J].</w:t>
      </w:r>
      <w:r>
        <w:rPr>
          <w:rFonts w:ascii="Times New Roman" w:eastAsia="宋体" w:hAnsi="Times New Roman" w:cs="Times New Roman"/>
          <w:szCs w:val="21"/>
        </w:rPr>
        <w:t>包头医学院学报</w:t>
      </w:r>
      <w:r>
        <w:rPr>
          <w:rFonts w:ascii="Times New Roman" w:eastAsia="宋体" w:hAnsi="Times New Roman" w:cs="Times New Roman"/>
          <w:szCs w:val="21"/>
        </w:rPr>
        <w:t>,2022,38</w:t>
      </w:r>
      <w:r w:rsidR="00BB7844">
        <w:rPr>
          <w:rFonts w:ascii="Times New Roman" w:eastAsia="宋体" w:hAnsi="Times New Roman" w:cs="Times New Roman"/>
          <w:szCs w:val="21"/>
        </w:rPr>
        <w:t>(</w:t>
      </w:r>
      <w:r>
        <w:rPr>
          <w:rFonts w:ascii="Times New Roman" w:eastAsia="宋体" w:hAnsi="Times New Roman" w:cs="Times New Roman"/>
          <w:szCs w:val="21"/>
        </w:rPr>
        <w:t>3):</w:t>
      </w:r>
      <w:proofErr w:type="gramStart"/>
      <w:r>
        <w:rPr>
          <w:rFonts w:ascii="Times New Roman" w:eastAsia="宋体" w:hAnsi="Times New Roman" w:cs="Times New Roman"/>
          <w:szCs w:val="21"/>
        </w:rPr>
        <w:t>68-72.</w:t>
      </w:r>
      <w:proofErr w:type="gramEnd"/>
    </w:p>
    <w:p w:rsidR="000E2D17" w:rsidRDefault="0014752F" w:rsidP="004C5E3E">
      <w:pPr>
        <w:tabs>
          <w:tab w:val="left" w:pos="2410"/>
        </w:tabs>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吴雯婷</w:t>
      </w:r>
      <w:r>
        <w:rPr>
          <w:rFonts w:ascii="Times New Roman" w:eastAsia="宋体" w:hAnsi="Times New Roman" w:cs="Times New Roman"/>
          <w:szCs w:val="21"/>
        </w:rPr>
        <w:t>,</w:t>
      </w:r>
      <w:r>
        <w:rPr>
          <w:rFonts w:ascii="Times New Roman" w:eastAsia="宋体" w:hAnsi="Times New Roman" w:cs="Times New Roman"/>
          <w:szCs w:val="21"/>
        </w:rPr>
        <w:t>陈惠</w:t>
      </w:r>
      <w:r>
        <w:rPr>
          <w:rFonts w:ascii="Times New Roman" w:eastAsia="宋体" w:hAnsi="Times New Roman" w:cs="Times New Roman"/>
          <w:szCs w:val="21"/>
        </w:rPr>
        <w:t>,</w:t>
      </w:r>
      <w:r>
        <w:rPr>
          <w:rFonts w:ascii="Times New Roman" w:eastAsia="宋体" w:hAnsi="Times New Roman" w:cs="Times New Roman"/>
          <w:szCs w:val="21"/>
        </w:rPr>
        <w:t>刘毅</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探讨血清</w:t>
      </w:r>
      <w:proofErr w:type="spellStart"/>
      <w:r>
        <w:rPr>
          <w:rFonts w:ascii="Times New Roman" w:eastAsia="宋体" w:hAnsi="Times New Roman" w:cs="Times New Roman"/>
          <w:szCs w:val="21"/>
        </w:rPr>
        <w:t>lncRNA</w:t>
      </w:r>
      <w:proofErr w:type="spellEnd"/>
      <w:r>
        <w:rPr>
          <w:rFonts w:ascii="Times New Roman" w:eastAsia="宋体" w:hAnsi="Times New Roman" w:cs="Times New Roman"/>
          <w:szCs w:val="21"/>
        </w:rPr>
        <w:t>联合检测</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CA724</w:t>
      </w:r>
      <w:r>
        <w:rPr>
          <w:rFonts w:ascii="Times New Roman" w:eastAsia="宋体" w:hAnsi="Times New Roman" w:cs="Times New Roman"/>
          <w:szCs w:val="21"/>
        </w:rPr>
        <w:t>、</w:t>
      </w:r>
      <w:r>
        <w:rPr>
          <w:rFonts w:ascii="Times New Roman" w:eastAsia="宋体" w:hAnsi="Times New Roman" w:cs="Times New Roman"/>
          <w:szCs w:val="21"/>
        </w:rPr>
        <w:t>CA199</w:t>
      </w:r>
      <w:r>
        <w:rPr>
          <w:rFonts w:ascii="Times New Roman" w:eastAsia="宋体" w:hAnsi="Times New Roman" w:cs="Times New Roman"/>
          <w:szCs w:val="21"/>
        </w:rPr>
        <w:t>在胃癌诊断中的临床意义</w:t>
      </w:r>
      <w:r>
        <w:rPr>
          <w:rFonts w:ascii="Times New Roman" w:eastAsia="宋体" w:hAnsi="Times New Roman" w:cs="Times New Roman"/>
          <w:szCs w:val="21"/>
        </w:rPr>
        <w:t>[J].</w:t>
      </w:r>
      <w:r>
        <w:rPr>
          <w:rFonts w:ascii="Times New Roman" w:eastAsia="宋体" w:hAnsi="Times New Roman" w:cs="Times New Roman"/>
          <w:szCs w:val="21"/>
        </w:rPr>
        <w:t>国际检验医学杂志</w:t>
      </w:r>
      <w:r>
        <w:rPr>
          <w:rFonts w:ascii="Times New Roman" w:eastAsia="宋体" w:hAnsi="Times New Roman" w:cs="Times New Roman"/>
          <w:szCs w:val="21"/>
        </w:rPr>
        <w:t>,2022,43</w:t>
      </w:r>
      <w:r w:rsidR="00BB7844">
        <w:rPr>
          <w:rFonts w:ascii="Times New Roman" w:eastAsia="宋体" w:hAnsi="Times New Roman" w:cs="Times New Roman"/>
          <w:szCs w:val="21"/>
        </w:rPr>
        <w:t>(</w:t>
      </w:r>
      <w:r>
        <w:rPr>
          <w:rFonts w:ascii="Times New Roman" w:eastAsia="宋体" w:hAnsi="Times New Roman" w:cs="Times New Roman"/>
          <w:szCs w:val="21"/>
        </w:rPr>
        <w:t>5):</w:t>
      </w:r>
      <w:proofErr w:type="gramStart"/>
      <w:r>
        <w:rPr>
          <w:rFonts w:ascii="Times New Roman" w:eastAsia="宋体" w:hAnsi="Times New Roman" w:cs="Times New Roman"/>
          <w:szCs w:val="21"/>
        </w:rPr>
        <w:t>528-533.</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林琳</w:t>
      </w:r>
      <w:r>
        <w:rPr>
          <w:rFonts w:ascii="Times New Roman" w:eastAsia="宋体" w:hAnsi="Times New Roman" w:cs="Times New Roman"/>
          <w:szCs w:val="21"/>
        </w:rPr>
        <w:t>,</w:t>
      </w:r>
      <w:r>
        <w:rPr>
          <w:rFonts w:ascii="Times New Roman" w:eastAsia="宋体" w:hAnsi="Times New Roman" w:cs="Times New Roman"/>
          <w:szCs w:val="21"/>
        </w:rPr>
        <w:t>孙开裕</w:t>
      </w:r>
      <w:r>
        <w:rPr>
          <w:rFonts w:ascii="Times New Roman" w:eastAsia="宋体" w:hAnsi="Times New Roman" w:cs="Times New Roman"/>
          <w:szCs w:val="21"/>
        </w:rPr>
        <w:t>,</w:t>
      </w:r>
      <w:r>
        <w:rPr>
          <w:rFonts w:ascii="Times New Roman" w:eastAsia="宋体" w:hAnsi="Times New Roman" w:cs="Times New Roman"/>
          <w:szCs w:val="21"/>
        </w:rPr>
        <w:t>谭文凯</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术前血常规联合血清肿瘤标志物在胃癌腹膜转移中的检测及临床意义</w:t>
      </w:r>
      <w:r>
        <w:rPr>
          <w:rFonts w:ascii="Times New Roman" w:eastAsia="宋体" w:hAnsi="Times New Roman" w:cs="Times New Roman"/>
          <w:szCs w:val="21"/>
        </w:rPr>
        <w:t>[J].</w:t>
      </w:r>
      <w:r>
        <w:rPr>
          <w:rFonts w:ascii="Times New Roman" w:eastAsia="宋体" w:hAnsi="Times New Roman" w:cs="Times New Roman"/>
          <w:szCs w:val="21"/>
        </w:rPr>
        <w:t>中华实验外科杂志</w:t>
      </w:r>
      <w:r>
        <w:rPr>
          <w:rFonts w:ascii="Times New Roman" w:eastAsia="宋体" w:hAnsi="Times New Roman" w:cs="Times New Roman"/>
          <w:szCs w:val="21"/>
        </w:rPr>
        <w:t>,2022,39</w:t>
      </w:r>
      <w:r w:rsidR="00BB7844">
        <w:rPr>
          <w:rFonts w:ascii="Times New Roman" w:eastAsia="宋体" w:hAnsi="Times New Roman" w:cs="Times New Roman"/>
          <w:szCs w:val="21"/>
        </w:rPr>
        <w:t>(</w:t>
      </w:r>
      <w:r>
        <w:rPr>
          <w:rFonts w:ascii="Times New Roman" w:eastAsia="宋体" w:hAnsi="Times New Roman" w:cs="Times New Roman"/>
          <w:szCs w:val="21"/>
        </w:rPr>
        <w:t>2):</w:t>
      </w:r>
      <w:proofErr w:type="gramStart"/>
      <w:r>
        <w:rPr>
          <w:rFonts w:ascii="Times New Roman" w:eastAsia="宋体" w:hAnsi="Times New Roman" w:cs="Times New Roman"/>
          <w:szCs w:val="21"/>
        </w:rPr>
        <w:t>227-230.</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张志强</w:t>
      </w:r>
      <w:r>
        <w:rPr>
          <w:rFonts w:ascii="Times New Roman" w:eastAsia="宋体" w:hAnsi="Times New Roman" w:cs="Times New Roman"/>
          <w:szCs w:val="21"/>
        </w:rPr>
        <w:t>,</w:t>
      </w:r>
      <w:r>
        <w:rPr>
          <w:rFonts w:ascii="Times New Roman" w:eastAsia="宋体" w:hAnsi="Times New Roman" w:cs="Times New Roman"/>
          <w:szCs w:val="21"/>
        </w:rPr>
        <w:t>李斌</w:t>
      </w:r>
      <w:r>
        <w:rPr>
          <w:rFonts w:ascii="Times New Roman" w:eastAsia="宋体" w:hAnsi="Times New Roman" w:cs="Times New Roman"/>
          <w:szCs w:val="21"/>
        </w:rPr>
        <w:t>.</w:t>
      </w:r>
      <w:r>
        <w:rPr>
          <w:rFonts w:ascii="Times New Roman" w:eastAsia="宋体" w:hAnsi="Times New Roman" w:cs="Times New Roman"/>
          <w:szCs w:val="21"/>
        </w:rPr>
        <w:t>肿瘤标志物及免疫组织化学蛋白表达水平与胃癌淋巴结转移相关性及预后研究</w:t>
      </w:r>
      <w:r>
        <w:rPr>
          <w:rFonts w:ascii="Times New Roman" w:eastAsia="宋体" w:hAnsi="Times New Roman" w:cs="Times New Roman"/>
          <w:szCs w:val="21"/>
        </w:rPr>
        <w:t>[J].</w:t>
      </w:r>
      <w:r>
        <w:rPr>
          <w:rFonts w:ascii="Times New Roman" w:eastAsia="宋体" w:hAnsi="Times New Roman" w:cs="Times New Roman"/>
          <w:szCs w:val="21"/>
        </w:rPr>
        <w:t>兰州大学学报</w:t>
      </w:r>
      <w:r>
        <w:rPr>
          <w:rFonts w:ascii="Times New Roman" w:eastAsia="宋体" w:hAnsi="Times New Roman" w:cs="Times New Roman"/>
          <w:szCs w:val="21"/>
        </w:rPr>
        <w:t>(</w:t>
      </w:r>
      <w:r>
        <w:rPr>
          <w:rFonts w:ascii="Times New Roman" w:eastAsia="宋体" w:hAnsi="Times New Roman" w:cs="Times New Roman"/>
          <w:szCs w:val="21"/>
        </w:rPr>
        <w:t>医学版</w:t>
      </w:r>
      <w:r>
        <w:rPr>
          <w:rFonts w:ascii="Times New Roman" w:eastAsia="宋体" w:hAnsi="Times New Roman" w:cs="Times New Roman"/>
          <w:szCs w:val="21"/>
        </w:rPr>
        <w:t>),2022,48</w:t>
      </w:r>
      <w:r w:rsidR="00BB7844">
        <w:rPr>
          <w:rFonts w:ascii="Times New Roman" w:eastAsia="宋体" w:hAnsi="Times New Roman" w:cs="Times New Roman"/>
          <w:szCs w:val="21"/>
        </w:rPr>
        <w:t>(</w:t>
      </w:r>
      <w:r>
        <w:rPr>
          <w:rFonts w:ascii="Times New Roman" w:eastAsia="宋体" w:hAnsi="Times New Roman" w:cs="Times New Roman"/>
          <w:szCs w:val="21"/>
        </w:rPr>
        <w:t>2):</w:t>
      </w:r>
      <w:proofErr w:type="gramStart"/>
      <w:r>
        <w:rPr>
          <w:rFonts w:ascii="Times New Roman" w:eastAsia="宋体" w:hAnsi="Times New Roman" w:cs="Times New Roman"/>
          <w:szCs w:val="21"/>
        </w:rPr>
        <w:t>58-62.</w:t>
      </w:r>
      <w:proofErr w:type="gramEnd"/>
    </w:p>
    <w:p w:rsidR="000E2D17" w:rsidRPr="004C5E3E" w:rsidRDefault="0014752F">
      <w:pPr>
        <w:spacing w:line="360" w:lineRule="auto"/>
        <w:rPr>
          <w:rFonts w:ascii="Times New Roman" w:eastAsia="宋体" w:hAnsi="Times New Roman" w:cs="Times New Roman"/>
          <w:szCs w:val="21"/>
        </w:rPr>
      </w:pPr>
      <w:r w:rsidRPr="004C5E3E">
        <w:rPr>
          <w:rFonts w:ascii="Times New Roman" w:eastAsia="宋体" w:hAnsi="Times New Roman" w:cs="Times New Roman"/>
          <w:szCs w:val="21"/>
        </w:rPr>
        <w:t>[</w:t>
      </w:r>
      <w:r w:rsidRPr="004C5E3E">
        <w:rPr>
          <w:rFonts w:ascii="Times New Roman" w:eastAsia="宋体" w:hAnsi="Times New Roman" w:cs="Times New Roman" w:hint="eastAsia"/>
          <w:szCs w:val="21"/>
        </w:rPr>
        <w:t>5</w:t>
      </w:r>
      <w:r w:rsidRPr="004C5E3E">
        <w:rPr>
          <w:rFonts w:ascii="Times New Roman" w:eastAsia="宋体" w:hAnsi="Times New Roman" w:cs="Times New Roman"/>
          <w:szCs w:val="21"/>
        </w:rPr>
        <w:t>]</w:t>
      </w:r>
      <w:r w:rsidRPr="004C5E3E">
        <w:rPr>
          <w:rFonts w:ascii="Times New Roman" w:eastAsia="宋体" w:hAnsi="Times New Roman" w:cs="Times New Roman"/>
          <w:szCs w:val="21"/>
        </w:rPr>
        <w:t>中华人民共和国国家卫生和计划生育委员会</w:t>
      </w:r>
      <w:r w:rsidRPr="004C5E3E">
        <w:rPr>
          <w:rFonts w:ascii="Times New Roman" w:eastAsia="宋体" w:hAnsi="Times New Roman" w:cs="Times New Roman"/>
          <w:szCs w:val="21"/>
        </w:rPr>
        <w:t>.</w:t>
      </w:r>
      <w:r w:rsidRPr="004C5E3E">
        <w:rPr>
          <w:rFonts w:ascii="Times New Roman" w:eastAsia="宋体" w:hAnsi="Times New Roman" w:cs="Times New Roman"/>
          <w:szCs w:val="21"/>
        </w:rPr>
        <w:t>胃癌规范化诊疗指南</w:t>
      </w:r>
      <w:r w:rsidRPr="004C5E3E">
        <w:rPr>
          <w:rFonts w:ascii="Times New Roman" w:eastAsia="宋体" w:hAnsi="Times New Roman" w:cs="Times New Roman"/>
          <w:szCs w:val="21"/>
        </w:rPr>
        <w:t>(</w:t>
      </w:r>
      <w:r w:rsidRPr="004C5E3E">
        <w:rPr>
          <w:rFonts w:ascii="Times New Roman" w:eastAsia="宋体" w:hAnsi="Times New Roman" w:cs="Times New Roman"/>
          <w:szCs w:val="21"/>
        </w:rPr>
        <w:t>试行</w:t>
      </w:r>
      <w:r w:rsidRPr="004C5E3E">
        <w:rPr>
          <w:rFonts w:ascii="Times New Roman" w:eastAsia="宋体" w:hAnsi="Times New Roman" w:cs="Times New Roman"/>
          <w:szCs w:val="21"/>
        </w:rPr>
        <w:t>)[J].</w:t>
      </w:r>
      <w:r w:rsidRPr="004C5E3E">
        <w:rPr>
          <w:rFonts w:ascii="Times New Roman" w:eastAsia="宋体" w:hAnsi="Times New Roman" w:cs="Times New Roman"/>
          <w:szCs w:val="21"/>
        </w:rPr>
        <w:t>慢性病学杂志</w:t>
      </w:r>
      <w:r w:rsidRPr="004C5E3E">
        <w:rPr>
          <w:rFonts w:ascii="Times New Roman" w:eastAsia="宋体" w:hAnsi="Times New Roman" w:cs="Times New Roman"/>
          <w:szCs w:val="21"/>
        </w:rPr>
        <w:t>,2013,14</w:t>
      </w:r>
      <w:r w:rsidR="00BB7844" w:rsidRPr="004C5E3E">
        <w:rPr>
          <w:rFonts w:ascii="Times New Roman" w:eastAsia="宋体" w:hAnsi="Times New Roman" w:cs="Times New Roman"/>
          <w:szCs w:val="21"/>
        </w:rPr>
        <w:t>(</w:t>
      </w:r>
      <w:r w:rsidRPr="004C5E3E">
        <w:rPr>
          <w:rFonts w:ascii="Times New Roman" w:eastAsia="宋体" w:hAnsi="Times New Roman" w:cs="Times New Roman"/>
          <w:szCs w:val="21"/>
        </w:rPr>
        <w:t>8):</w:t>
      </w:r>
      <w:proofErr w:type="gramStart"/>
      <w:r w:rsidRPr="004C5E3E">
        <w:rPr>
          <w:rFonts w:ascii="Times New Roman" w:eastAsia="宋体" w:hAnsi="Times New Roman" w:cs="Times New Roman"/>
          <w:szCs w:val="21"/>
        </w:rPr>
        <w:t>561-568.</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6</w:t>
      </w:r>
      <w:r>
        <w:rPr>
          <w:rFonts w:ascii="Times New Roman" w:eastAsia="宋体" w:hAnsi="Times New Roman" w:cs="Times New Roman"/>
          <w:szCs w:val="21"/>
        </w:rPr>
        <w:t>]</w:t>
      </w:r>
      <w:r>
        <w:rPr>
          <w:rFonts w:ascii="Times New Roman" w:eastAsia="宋体" w:hAnsi="Times New Roman" w:cs="Times New Roman"/>
          <w:szCs w:val="21"/>
        </w:rPr>
        <w:t>王月妹</w:t>
      </w:r>
      <w:r>
        <w:rPr>
          <w:rFonts w:ascii="Times New Roman" w:eastAsia="宋体" w:hAnsi="Times New Roman" w:cs="Times New Roman"/>
          <w:szCs w:val="21"/>
        </w:rPr>
        <w:t>,</w:t>
      </w:r>
      <w:r>
        <w:rPr>
          <w:rFonts w:ascii="Times New Roman" w:eastAsia="宋体" w:hAnsi="Times New Roman" w:cs="Times New Roman"/>
          <w:szCs w:val="21"/>
        </w:rPr>
        <w:t>徐海</w:t>
      </w:r>
      <w:proofErr w:type="gramStart"/>
      <w:r>
        <w:rPr>
          <w:rFonts w:ascii="Times New Roman" w:eastAsia="宋体" w:hAnsi="Times New Roman" w:cs="Times New Roman"/>
          <w:szCs w:val="21"/>
        </w:rPr>
        <w:t>娟</w:t>
      </w:r>
      <w:proofErr w:type="gramEnd"/>
      <w:r>
        <w:rPr>
          <w:rFonts w:ascii="Times New Roman" w:eastAsia="宋体" w:hAnsi="Times New Roman" w:cs="Times New Roman"/>
          <w:szCs w:val="21"/>
        </w:rPr>
        <w:t>,</w:t>
      </w:r>
      <w:r>
        <w:rPr>
          <w:rFonts w:ascii="Times New Roman" w:eastAsia="宋体" w:hAnsi="Times New Roman" w:cs="Times New Roman"/>
          <w:szCs w:val="21"/>
        </w:rPr>
        <w:t>李磊</w:t>
      </w:r>
      <w:r>
        <w:rPr>
          <w:rFonts w:ascii="Times New Roman" w:eastAsia="宋体" w:hAnsi="Times New Roman" w:cs="Times New Roman"/>
          <w:szCs w:val="21"/>
        </w:rPr>
        <w:t>.</w:t>
      </w:r>
      <w:r>
        <w:rPr>
          <w:rFonts w:ascii="Times New Roman" w:eastAsia="宋体" w:hAnsi="Times New Roman" w:cs="Times New Roman"/>
          <w:szCs w:val="21"/>
        </w:rPr>
        <w:t>糖类抗原</w:t>
      </w:r>
      <w:r>
        <w:rPr>
          <w:rFonts w:ascii="Times New Roman" w:eastAsia="宋体" w:hAnsi="Times New Roman" w:cs="Times New Roman"/>
          <w:szCs w:val="21"/>
        </w:rPr>
        <w:t>724</w:t>
      </w:r>
      <w:r>
        <w:rPr>
          <w:rFonts w:ascii="Times New Roman" w:eastAsia="宋体" w:hAnsi="Times New Roman" w:cs="Times New Roman"/>
          <w:szCs w:val="21"/>
        </w:rPr>
        <w:t>癌胚抗原及糖类抗原</w:t>
      </w:r>
      <w:r>
        <w:rPr>
          <w:rFonts w:ascii="Times New Roman" w:eastAsia="宋体" w:hAnsi="Times New Roman" w:cs="Times New Roman"/>
          <w:szCs w:val="21"/>
        </w:rPr>
        <w:t>242</w:t>
      </w:r>
      <w:r>
        <w:rPr>
          <w:rFonts w:ascii="Times New Roman" w:eastAsia="宋体" w:hAnsi="Times New Roman" w:cs="Times New Roman"/>
          <w:szCs w:val="21"/>
        </w:rPr>
        <w:t>肿瘤标志联合检验用于胃癌临床诊断的价值</w:t>
      </w:r>
      <w:r>
        <w:rPr>
          <w:rFonts w:ascii="Times New Roman" w:eastAsia="宋体" w:hAnsi="Times New Roman" w:cs="Times New Roman"/>
          <w:szCs w:val="21"/>
        </w:rPr>
        <w:t>[J].</w:t>
      </w:r>
      <w:r>
        <w:rPr>
          <w:rFonts w:ascii="Times New Roman" w:eastAsia="宋体" w:hAnsi="Times New Roman" w:cs="Times New Roman"/>
          <w:szCs w:val="21"/>
        </w:rPr>
        <w:t>中国药物与临床</w:t>
      </w:r>
      <w:r>
        <w:rPr>
          <w:rFonts w:ascii="Times New Roman" w:eastAsia="宋体" w:hAnsi="Times New Roman" w:cs="Times New Roman"/>
          <w:szCs w:val="21"/>
        </w:rPr>
        <w:t>,2021,21(24):4063-4065.</w:t>
      </w:r>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7</w:t>
      </w:r>
      <w:r>
        <w:rPr>
          <w:rFonts w:ascii="Times New Roman" w:eastAsia="宋体" w:hAnsi="Times New Roman" w:cs="Times New Roman"/>
          <w:szCs w:val="21"/>
        </w:rPr>
        <w:t>]</w:t>
      </w:r>
      <w:r>
        <w:rPr>
          <w:rFonts w:ascii="Times New Roman" w:eastAsia="宋体" w:hAnsi="Times New Roman" w:cs="Times New Roman"/>
          <w:szCs w:val="21"/>
        </w:rPr>
        <w:t>林荣军</w:t>
      </w:r>
      <w:r>
        <w:rPr>
          <w:rFonts w:ascii="Times New Roman" w:eastAsia="宋体" w:hAnsi="Times New Roman" w:cs="Times New Roman"/>
          <w:szCs w:val="21"/>
        </w:rPr>
        <w:t>,</w:t>
      </w:r>
      <w:r>
        <w:rPr>
          <w:rFonts w:ascii="Times New Roman" w:eastAsia="宋体" w:hAnsi="Times New Roman" w:cs="Times New Roman"/>
          <w:szCs w:val="21"/>
        </w:rPr>
        <w:t>陈振奋</w:t>
      </w:r>
      <w:r>
        <w:rPr>
          <w:rFonts w:ascii="Times New Roman" w:eastAsia="宋体" w:hAnsi="Times New Roman" w:cs="Times New Roman"/>
          <w:szCs w:val="21"/>
        </w:rPr>
        <w:t>,</w:t>
      </w:r>
      <w:r>
        <w:rPr>
          <w:rFonts w:ascii="Times New Roman" w:eastAsia="宋体" w:hAnsi="Times New Roman" w:cs="Times New Roman"/>
          <w:szCs w:val="21"/>
        </w:rPr>
        <w:t>杨丽萍</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血清胃蛋白酶原联合肿瘤标志物</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CA199</w:t>
      </w:r>
      <w:r>
        <w:rPr>
          <w:rFonts w:ascii="Times New Roman" w:eastAsia="宋体" w:hAnsi="Times New Roman" w:cs="Times New Roman"/>
          <w:szCs w:val="21"/>
        </w:rPr>
        <w:t>、</w:t>
      </w:r>
      <w:r>
        <w:rPr>
          <w:rFonts w:ascii="Times New Roman" w:eastAsia="宋体" w:hAnsi="Times New Roman" w:cs="Times New Roman"/>
          <w:szCs w:val="21"/>
        </w:rPr>
        <w:t>CA125</w:t>
      </w:r>
      <w:r>
        <w:rPr>
          <w:rFonts w:ascii="Times New Roman" w:eastAsia="宋体" w:hAnsi="Times New Roman" w:cs="Times New Roman"/>
          <w:szCs w:val="21"/>
        </w:rPr>
        <w:t>在胃癌诊断中的价值研究</w:t>
      </w:r>
      <w:r>
        <w:rPr>
          <w:rFonts w:ascii="Times New Roman" w:eastAsia="宋体" w:hAnsi="Times New Roman" w:cs="Times New Roman"/>
          <w:szCs w:val="21"/>
        </w:rPr>
        <w:t>[J].</w:t>
      </w:r>
      <w:r>
        <w:rPr>
          <w:rFonts w:ascii="Times New Roman" w:eastAsia="宋体" w:hAnsi="Times New Roman" w:cs="Times New Roman"/>
          <w:szCs w:val="21"/>
        </w:rPr>
        <w:t>中国当代医药</w:t>
      </w:r>
      <w:r>
        <w:rPr>
          <w:rFonts w:ascii="Times New Roman" w:eastAsia="宋体" w:hAnsi="Times New Roman" w:cs="Times New Roman"/>
          <w:szCs w:val="21"/>
        </w:rPr>
        <w:t>,2021,28(35):</w:t>
      </w:r>
      <w:proofErr w:type="gramStart"/>
      <w:r>
        <w:rPr>
          <w:rFonts w:ascii="Times New Roman" w:eastAsia="宋体" w:hAnsi="Times New Roman" w:cs="Times New Roman"/>
          <w:szCs w:val="21"/>
        </w:rPr>
        <w:t>184-186.</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周</w:t>
      </w:r>
      <w:proofErr w:type="gramStart"/>
      <w:r>
        <w:rPr>
          <w:rFonts w:ascii="Times New Roman" w:eastAsia="宋体" w:hAnsi="Times New Roman" w:cs="Times New Roman"/>
          <w:szCs w:val="21"/>
        </w:rPr>
        <w:t>方园</w:t>
      </w:r>
      <w:proofErr w:type="gramEnd"/>
      <w:r>
        <w:rPr>
          <w:rFonts w:ascii="Times New Roman" w:eastAsia="宋体" w:hAnsi="Times New Roman" w:cs="Times New Roman"/>
          <w:szCs w:val="21"/>
        </w:rPr>
        <w:t>,</w:t>
      </w:r>
      <w:r>
        <w:rPr>
          <w:rFonts w:ascii="Times New Roman" w:eastAsia="宋体" w:hAnsi="Times New Roman" w:cs="Times New Roman"/>
          <w:szCs w:val="21"/>
        </w:rPr>
        <w:t>郭嘉成</w:t>
      </w:r>
      <w:r>
        <w:rPr>
          <w:rFonts w:ascii="Times New Roman" w:eastAsia="宋体" w:hAnsi="Times New Roman" w:cs="Times New Roman"/>
          <w:szCs w:val="21"/>
        </w:rPr>
        <w:t>,</w:t>
      </w:r>
      <w:r>
        <w:rPr>
          <w:rFonts w:ascii="Times New Roman" w:eastAsia="宋体" w:hAnsi="Times New Roman" w:cs="Times New Roman"/>
          <w:szCs w:val="21"/>
        </w:rPr>
        <w:t>解澎</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血清肿瘤标志物</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CA724</w:t>
      </w:r>
      <w:r>
        <w:rPr>
          <w:rFonts w:ascii="Times New Roman" w:eastAsia="宋体" w:hAnsi="Times New Roman" w:cs="Times New Roman"/>
          <w:szCs w:val="21"/>
        </w:rPr>
        <w:t>及</w:t>
      </w:r>
      <w:r>
        <w:rPr>
          <w:rFonts w:ascii="Times New Roman" w:eastAsia="宋体" w:hAnsi="Times New Roman" w:cs="Times New Roman"/>
          <w:szCs w:val="21"/>
        </w:rPr>
        <w:t>HSP60</w:t>
      </w:r>
      <w:r>
        <w:rPr>
          <w:rFonts w:ascii="Times New Roman" w:eastAsia="宋体" w:hAnsi="Times New Roman" w:cs="Times New Roman"/>
          <w:szCs w:val="21"/>
        </w:rPr>
        <w:t>联合检测对胃癌的诊断价值</w:t>
      </w:r>
      <w:r>
        <w:rPr>
          <w:rFonts w:ascii="Times New Roman" w:eastAsia="宋体" w:hAnsi="Times New Roman" w:cs="Times New Roman"/>
          <w:szCs w:val="21"/>
        </w:rPr>
        <w:t>[J].</w:t>
      </w:r>
      <w:r>
        <w:rPr>
          <w:rFonts w:ascii="Times New Roman" w:eastAsia="宋体" w:hAnsi="Times New Roman" w:cs="Times New Roman"/>
          <w:szCs w:val="21"/>
        </w:rPr>
        <w:t>中国卫生工程学</w:t>
      </w:r>
      <w:r>
        <w:rPr>
          <w:rFonts w:ascii="Times New Roman" w:eastAsia="宋体" w:hAnsi="Times New Roman" w:cs="Times New Roman"/>
          <w:szCs w:val="21"/>
        </w:rPr>
        <w:t>,2021,20</w:t>
      </w:r>
      <w:r w:rsidR="00BB7844">
        <w:rPr>
          <w:rFonts w:ascii="Times New Roman" w:eastAsia="宋体" w:hAnsi="Times New Roman" w:cs="Times New Roman"/>
          <w:szCs w:val="21"/>
        </w:rPr>
        <w:t>(</w:t>
      </w:r>
      <w:r>
        <w:rPr>
          <w:rFonts w:ascii="Times New Roman" w:eastAsia="宋体" w:hAnsi="Times New Roman" w:cs="Times New Roman"/>
          <w:szCs w:val="21"/>
        </w:rPr>
        <w:t>4):</w:t>
      </w:r>
      <w:proofErr w:type="gramStart"/>
      <w:r>
        <w:rPr>
          <w:rFonts w:ascii="Times New Roman" w:eastAsia="宋体" w:hAnsi="Times New Roman" w:cs="Times New Roman"/>
          <w:szCs w:val="21"/>
        </w:rPr>
        <w:t>646-647</w:t>
      </w:r>
      <w:r w:rsidR="004C5E3E">
        <w:rPr>
          <w:rFonts w:ascii="Times New Roman" w:eastAsia="宋体" w:hAnsi="Times New Roman" w:cs="Times New Roman" w:hint="eastAsia"/>
          <w:szCs w:val="21"/>
        </w:rPr>
        <w:t>,</w:t>
      </w:r>
      <w:r>
        <w:rPr>
          <w:rFonts w:ascii="Times New Roman" w:eastAsia="宋体" w:hAnsi="Times New Roman" w:cs="Times New Roman"/>
          <w:szCs w:val="21"/>
        </w:rPr>
        <w:t>649.</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高娟</w:t>
      </w:r>
      <w:r>
        <w:rPr>
          <w:rFonts w:ascii="Times New Roman" w:eastAsia="宋体" w:hAnsi="Times New Roman" w:cs="Times New Roman"/>
          <w:szCs w:val="21"/>
        </w:rPr>
        <w:t>,</w:t>
      </w:r>
      <w:r>
        <w:rPr>
          <w:rFonts w:ascii="Times New Roman" w:eastAsia="宋体" w:hAnsi="Times New Roman" w:cs="Times New Roman"/>
          <w:szCs w:val="21"/>
        </w:rPr>
        <w:t>刘钰</w:t>
      </w:r>
      <w:r>
        <w:rPr>
          <w:rFonts w:ascii="Times New Roman" w:eastAsia="宋体" w:hAnsi="Times New Roman" w:cs="Times New Roman"/>
          <w:szCs w:val="21"/>
        </w:rPr>
        <w:t>,</w:t>
      </w:r>
      <w:r>
        <w:rPr>
          <w:rFonts w:ascii="Times New Roman" w:eastAsia="宋体" w:hAnsi="Times New Roman" w:cs="Times New Roman"/>
          <w:szCs w:val="21"/>
        </w:rPr>
        <w:t>郭爱霞</w:t>
      </w:r>
      <w:r>
        <w:rPr>
          <w:rFonts w:ascii="Times New Roman" w:eastAsia="宋体" w:hAnsi="Times New Roman" w:cs="Times New Roman"/>
          <w:szCs w:val="21"/>
        </w:rPr>
        <w:t>.CEA</w:t>
      </w:r>
      <w:r>
        <w:rPr>
          <w:rFonts w:ascii="Times New Roman" w:eastAsia="宋体" w:hAnsi="Times New Roman" w:cs="Times New Roman"/>
          <w:szCs w:val="21"/>
        </w:rPr>
        <w:t>与</w:t>
      </w:r>
      <w:r>
        <w:rPr>
          <w:rFonts w:ascii="Times New Roman" w:eastAsia="宋体" w:hAnsi="Times New Roman" w:cs="Times New Roman"/>
          <w:szCs w:val="21"/>
        </w:rPr>
        <w:t>CA199</w:t>
      </w:r>
      <w:r>
        <w:rPr>
          <w:rFonts w:ascii="Times New Roman" w:eastAsia="宋体" w:hAnsi="Times New Roman" w:cs="Times New Roman"/>
          <w:szCs w:val="21"/>
        </w:rPr>
        <w:t>及</w:t>
      </w:r>
      <w:r>
        <w:rPr>
          <w:rFonts w:ascii="Times New Roman" w:eastAsia="宋体" w:hAnsi="Times New Roman" w:cs="Times New Roman"/>
          <w:szCs w:val="21"/>
        </w:rPr>
        <w:t>CA125</w:t>
      </w:r>
      <w:r>
        <w:rPr>
          <w:rFonts w:ascii="Times New Roman" w:eastAsia="宋体" w:hAnsi="Times New Roman" w:cs="Times New Roman"/>
          <w:szCs w:val="21"/>
        </w:rPr>
        <w:t>等多项肿瘤标志物联合病理检测在胃癌诊断中的应用</w:t>
      </w:r>
      <w:r>
        <w:rPr>
          <w:rFonts w:ascii="Times New Roman" w:eastAsia="宋体" w:hAnsi="Times New Roman" w:cs="Times New Roman"/>
          <w:szCs w:val="21"/>
        </w:rPr>
        <w:t>[J].</w:t>
      </w:r>
      <w:r>
        <w:rPr>
          <w:rFonts w:ascii="Times New Roman" w:eastAsia="宋体" w:hAnsi="Times New Roman" w:cs="Times New Roman"/>
          <w:szCs w:val="21"/>
        </w:rPr>
        <w:t>医药论坛杂志</w:t>
      </w:r>
      <w:r>
        <w:rPr>
          <w:rFonts w:ascii="Times New Roman" w:eastAsia="宋体" w:hAnsi="Times New Roman" w:cs="Times New Roman"/>
          <w:szCs w:val="21"/>
        </w:rPr>
        <w:t>,2021,42(13):</w:t>
      </w:r>
      <w:proofErr w:type="gramStart"/>
      <w:r>
        <w:rPr>
          <w:rFonts w:ascii="Times New Roman" w:eastAsia="宋体" w:hAnsi="Times New Roman" w:cs="Times New Roman"/>
          <w:szCs w:val="21"/>
        </w:rPr>
        <w:t>44-47.</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0</w:t>
      </w:r>
      <w:r>
        <w:rPr>
          <w:rFonts w:ascii="Times New Roman" w:eastAsia="宋体" w:hAnsi="Times New Roman" w:cs="Times New Roman"/>
          <w:szCs w:val="21"/>
        </w:rPr>
        <w:t>]</w:t>
      </w:r>
      <w:r>
        <w:rPr>
          <w:rFonts w:ascii="Times New Roman" w:eastAsia="宋体" w:hAnsi="Times New Roman" w:cs="Times New Roman"/>
          <w:szCs w:val="21"/>
        </w:rPr>
        <w:t>戚其学</w:t>
      </w:r>
      <w:r>
        <w:rPr>
          <w:rFonts w:ascii="Times New Roman" w:eastAsia="宋体" w:hAnsi="Times New Roman" w:cs="Times New Roman"/>
          <w:szCs w:val="21"/>
        </w:rPr>
        <w:t>,</w:t>
      </w:r>
      <w:r>
        <w:rPr>
          <w:rFonts w:ascii="Times New Roman" w:eastAsia="宋体" w:hAnsi="Times New Roman" w:cs="Times New Roman"/>
          <w:szCs w:val="21"/>
        </w:rPr>
        <w:t>李玉芬</w:t>
      </w:r>
      <w:r>
        <w:rPr>
          <w:rFonts w:ascii="Times New Roman" w:eastAsia="宋体" w:hAnsi="Times New Roman" w:cs="Times New Roman"/>
          <w:szCs w:val="21"/>
        </w:rPr>
        <w:t>,</w:t>
      </w:r>
      <w:r>
        <w:rPr>
          <w:rFonts w:ascii="Times New Roman" w:eastAsia="宋体" w:hAnsi="Times New Roman" w:cs="Times New Roman"/>
          <w:szCs w:val="21"/>
        </w:rPr>
        <w:t>曹云鹏</w:t>
      </w:r>
      <w:r>
        <w:rPr>
          <w:rFonts w:ascii="Times New Roman" w:eastAsia="宋体" w:hAnsi="Times New Roman" w:cs="Times New Roman"/>
          <w:szCs w:val="21"/>
        </w:rPr>
        <w:t>.100</w:t>
      </w:r>
      <w:r>
        <w:rPr>
          <w:rFonts w:ascii="Times New Roman" w:eastAsia="宋体" w:hAnsi="Times New Roman" w:cs="Times New Roman"/>
          <w:szCs w:val="21"/>
        </w:rPr>
        <w:t>例胃癌患者血液流变学指标变化及临床意义</w:t>
      </w:r>
      <w:r>
        <w:rPr>
          <w:rFonts w:ascii="Times New Roman" w:eastAsia="宋体" w:hAnsi="Times New Roman" w:cs="Times New Roman"/>
          <w:szCs w:val="21"/>
        </w:rPr>
        <w:t>[J].</w:t>
      </w:r>
      <w:r>
        <w:rPr>
          <w:rFonts w:ascii="Times New Roman" w:eastAsia="宋体" w:hAnsi="Times New Roman" w:cs="Times New Roman"/>
          <w:szCs w:val="21"/>
        </w:rPr>
        <w:t>中国血液流变学杂志</w:t>
      </w:r>
      <w:r>
        <w:rPr>
          <w:rFonts w:ascii="Times New Roman" w:eastAsia="宋体" w:hAnsi="Times New Roman" w:cs="Times New Roman"/>
          <w:szCs w:val="21"/>
        </w:rPr>
        <w:t>,2005,15(4):</w:t>
      </w:r>
      <w:proofErr w:type="gramStart"/>
      <w:r w:rsidR="004C5E3E">
        <w:rPr>
          <w:rFonts w:ascii="Times New Roman" w:eastAsia="宋体" w:hAnsi="Times New Roman" w:cs="Times New Roman" w:hint="eastAsia"/>
          <w:szCs w:val="21"/>
        </w:rPr>
        <w:t>593-595</w:t>
      </w:r>
      <w:r>
        <w:rPr>
          <w:rFonts w:ascii="Times New Roman" w:eastAsia="宋体" w:hAnsi="Times New Roman" w:cs="Times New Roman"/>
          <w:szCs w:val="21"/>
        </w:rPr>
        <w:t>.</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w:t>
      </w:r>
      <w:r>
        <w:rPr>
          <w:rFonts w:ascii="Times New Roman" w:eastAsia="宋体" w:hAnsi="Times New Roman" w:cs="Times New Roman"/>
          <w:szCs w:val="21"/>
        </w:rPr>
        <w:t>]</w:t>
      </w:r>
      <w:r>
        <w:rPr>
          <w:rFonts w:ascii="Times New Roman" w:eastAsia="宋体" w:hAnsi="Times New Roman" w:cs="Times New Roman"/>
          <w:szCs w:val="21"/>
        </w:rPr>
        <w:t>行芳</w:t>
      </w:r>
      <w:proofErr w:type="gramStart"/>
      <w:r>
        <w:rPr>
          <w:rFonts w:ascii="Times New Roman" w:eastAsia="宋体" w:hAnsi="Times New Roman" w:cs="Times New Roman"/>
          <w:szCs w:val="21"/>
        </w:rPr>
        <w:t>芳</w:t>
      </w:r>
      <w:proofErr w:type="gramEnd"/>
      <w:r>
        <w:rPr>
          <w:rFonts w:ascii="Times New Roman" w:eastAsia="宋体" w:hAnsi="Times New Roman" w:cs="Times New Roman"/>
          <w:szCs w:val="21"/>
        </w:rPr>
        <w:t>.</w:t>
      </w:r>
      <w:proofErr w:type="gramStart"/>
      <w:r>
        <w:rPr>
          <w:rFonts w:ascii="Times New Roman" w:eastAsia="宋体" w:hAnsi="Times New Roman" w:cs="Times New Roman"/>
          <w:szCs w:val="21"/>
        </w:rPr>
        <w:t>血清糖链抗原</w:t>
      </w:r>
      <w:proofErr w:type="gramEnd"/>
      <w:r>
        <w:rPr>
          <w:rFonts w:ascii="Times New Roman" w:eastAsia="宋体" w:hAnsi="Times New Roman" w:cs="Times New Roman"/>
          <w:szCs w:val="21"/>
        </w:rPr>
        <w:t>724</w:t>
      </w:r>
      <w:proofErr w:type="gramStart"/>
      <w:r>
        <w:rPr>
          <w:rFonts w:ascii="Times New Roman" w:eastAsia="宋体" w:hAnsi="Times New Roman" w:cs="Times New Roman"/>
          <w:szCs w:val="21"/>
        </w:rPr>
        <w:t>糖链抗原</w:t>
      </w:r>
      <w:proofErr w:type="gramEnd"/>
      <w:r>
        <w:rPr>
          <w:rFonts w:ascii="Times New Roman" w:eastAsia="宋体" w:hAnsi="Times New Roman" w:cs="Times New Roman"/>
          <w:szCs w:val="21"/>
        </w:rPr>
        <w:t>242</w:t>
      </w:r>
      <w:proofErr w:type="gramStart"/>
      <w:r>
        <w:rPr>
          <w:rFonts w:ascii="Times New Roman" w:eastAsia="宋体" w:hAnsi="Times New Roman" w:cs="Times New Roman"/>
          <w:szCs w:val="21"/>
        </w:rPr>
        <w:t>糖链抗原</w:t>
      </w:r>
      <w:proofErr w:type="gramEnd"/>
      <w:r>
        <w:rPr>
          <w:rFonts w:ascii="Times New Roman" w:eastAsia="宋体" w:hAnsi="Times New Roman" w:cs="Times New Roman"/>
          <w:szCs w:val="21"/>
        </w:rPr>
        <w:t>199</w:t>
      </w:r>
      <w:r>
        <w:rPr>
          <w:rFonts w:ascii="Times New Roman" w:eastAsia="宋体" w:hAnsi="Times New Roman" w:cs="Times New Roman"/>
          <w:szCs w:val="21"/>
        </w:rPr>
        <w:t>癌胚抗原联合检验对胃癌的诊断价值</w:t>
      </w:r>
      <w:r>
        <w:rPr>
          <w:rFonts w:ascii="Times New Roman" w:eastAsia="宋体" w:hAnsi="Times New Roman" w:cs="Times New Roman"/>
          <w:szCs w:val="21"/>
        </w:rPr>
        <w:t>[J].</w:t>
      </w:r>
      <w:r>
        <w:rPr>
          <w:rFonts w:ascii="Times New Roman" w:eastAsia="宋体" w:hAnsi="Times New Roman" w:cs="Times New Roman"/>
          <w:szCs w:val="21"/>
        </w:rPr>
        <w:t>山西医药杂志</w:t>
      </w:r>
      <w:r>
        <w:rPr>
          <w:rFonts w:ascii="Times New Roman" w:eastAsia="宋体" w:hAnsi="Times New Roman" w:cs="Times New Roman"/>
          <w:szCs w:val="21"/>
        </w:rPr>
        <w:t>,2021,50(12):</w:t>
      </w:r>
      <w:proofErr w:type="gramStart"/>
      <w:r>
        <w:rPr>
          <w:rFonts w:ascii="Times New Roman" w:eastAsia="宋体" w:hAnsi="Times New Roman" w:cs="Times New Roman"/>
          <w:szCs w:val="21"/>
        </w:rPr>
        <w:t>1978-1980.</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szCs w:val="21"/>
        </w:rPr>
        <w:t>龙则平</w:t>
      </w:r>
      <w:r>
        <w:rPr>
          <w:rFonts w:ascii="Times New Roman" w:eastAsia="宋体" w:hAnsi="Times New Roman" w:cs="Times New Roman"/>
          <w:szCs w:val="21"/>
        </w:rPr>
        <w:t>,</w:t>
      </w:r>
      <w:r>
        <w:rPr>
          <w:rFonts w:ascii="Times New Roman" w:eastAsia="宋体" w:hAnsi="Times New Roman" w:cs="Times New Roman"/>
          <w:szCs w:val="21"/>
        </w:rPr>
        <w:t>邱振华</w:t>
      </w:r>
      <w:r>
        <w:rPr>
          <w:rFonts w:ascii="Times New Roman" w:eastAsia="宋体" w:hAnsi="Times New Roman" w:cs="Times New Roman"/>
          <w:szCs w:val="21"/>
        </w:rPr>
        <w:t>,</w:t>
      </w:r>
      <w:r>
        <w:rPr>
          <w:rFonts w:ascii="Times New Roman" w:eastAsia="宋体" w:hAnsi="Times New Roman" w:cs="Times New Roman"/>
          <w:szCs w:val="21"/>
        </w:rPr>
        <w:t>谭洪辉</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血清胃蛋白酶原、</w:t>
      </w:r>
      <w:r>
        <w:rPr>
          <w:rFonts w:ascii="Times New Roman" w:eastAsia="宋体" w:hAnsi="Times New Roman" w:cs="Times New Roman"/>
          <w:szCs w:val="21"/>
        </w:rPr>
        <w:t>CA724</w:t>
      </w:r>
      <w:r>
        <w:rPr>
          <w:rFonts w:ascii="Times New Roman" w:eastAsia="宋体" w:hAnsi="Times New Roman" w:cs="Times New Roman"/>
          <w:szCs w:val="21"/>
        </w:rPr>
        <w:t>、</w:t>
      </w:r>
      <w:r>
        <w:rPr>
          <w:rFonts w:ascii="Times New Roman" w:eastAsia="宋体" w:hAnsi="Times New Roman" w:cs="Times New Roman"/>
          <w:szCs w:val="21"/>
        </w:rPr>
        <w:t>CA199</w:t>
      </w:r>
      <w:r>
        <w:rPr>
          <w:rFonts w:ascii="Times New Roman" w:eastAsia="宋体" w:hAnsi="Times New Roman" w:cs="Times New Roman"/>
          <w:szCs w:val="21"/>
        </w:rPr>
        <w:t>联合检测在胃癌早期鉴别诊断中的价值</w:t>
      </w:r>
      <w:r>
        <w:rPr>
          <w:rFonts w:ascii="Times New Roman" w:eastAsia="宋体" w:hAnsi="Times New Roman" w:cs="Times New Roman"/>
          <w:szCs w:val="21"/>
        </w:rPr>
        <w:t>[J].</w:t>
      </w:r>
      <w:r>
        <w:rPr>
          <w:rFonts w:ascii="Times New Roman" w:eastAsia="宋体" w:hAnsi="Times New Roman" w:cs="Times New Roman"/>
          <w:szCs w:val="21"/>
        </w:rPr>
        <w:t>中外医学研究</w:t>
      </w:r>
      <w:r>
        <w:rPr>
          <w:rFonts w:ascii="Times New Roman" w:eastAsia="宋体" w:hAnsi="Times New Roman" w:cs="Times New Roman"/>
          <w:szCs w:val="21"/>
        </w:rPr>
        <w:t>,2021,19(16):</w:t>
      </w:r>
      <w:proofErr w:type="gramStart"/>
      <w:r>
        <w:rPr>
          <w:rFonts w:ascii="Times New Roman" w:eastAsia="宋体" w:hAnsi="Times New Roman" w:cs="Times New Roman"/>
          <w:szCs w:val="21"/>
        </w:rPr>
        <w:t>73-75.</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3</w:t>
      </w:r>
      <w:r>
        <w:rPr>
          <w:rFonts w:ascii="Times New Roman" w:eastAsia="宋体" w:hAnsi="Times New Roman" w:cs="Times New Roman"/>
          <w:szCs w:val="21"/>
        </w:rPr>
        <w:t>]</w:t>
      </w:r>
      <w:r>
        <w:rPr>
          <w:rFonts w:ascii="Times New Roman" w:eastAsia="宋体" w:hAnsi="Times New Roman" w:cs="Times New Roman"/>
          <w:szCs w:val="21"/>
        </w:rPr>
        <w:t>王晓阳</w:t>
      </w:r>
      <w:r>
        <w:rPr>
          <w:rFonts w:ascii="Times New Roman" w:eastAsia="宋体" w:hAnsi="Times New Roman" w:cs="Times New Roman"/>
          <w:szCs w:val="21"/>
        </w:rPr>
        <w:t>,</w:t>
      </w:r>
      <w:r>
        <w:rPr>
          <w:rFonts w:ascii="Times New Roman" w:eastAsia="宋体" w:hAnsi="Times New Roman" w:cs="Times New Roman"/>
          <w:szCs w:val="21"/>
        </w:rPr>
        <w:t>谢爱敏</w:t>
      </w:r>
      <w:r>
        <w:rPr>
          <w:rFonts w:ascii="Times New Roman" w:eastAsia="宋体" w:hAnsi="Times New Roman" w:cs="Times New Roman"/>
          <w:szCs w:val="21"/>
        </w:rPr>
        <w:t>,</w:t>
      </w:r>
      <w:r>
        <w:rPr>
          <w:rFonts w:ascii="Times New Roman" w:eastAsia="宋体" w:hAnsi="Times New Roman" w:cs="Times New Roman"/>
          <w:szCs w:val="21"/>
        </w:rPr>
        <w:t>郎少磊</w:t>
      </w:r>
      <w:r>
        <w:rPr>
          <w:rFonts w:ascii="Times New Roman" w:eastAsia="宋体" w:hAnsi="Times New Roman" w:cs="Times New Roman"/>
          <w:szCs w:val="21"/>
        </w:rPr>
        <w:t>.</w:t>
      </w:r>
      <w:r>
        <w:rPr>
          <w:rFonts w:ascii="Times New Roman" w:eastAsia="宋体" w:hAnsi="Times New Roman" w:cs="Times New Roman"/>
          <w:szCs w:val="21"/>
        </w:rPr>
        <w:t>血清微小</w:t>
      </w:r>
      <w:r>
        <w:rPr>
          <w:rFonts w:ascii="Times New Roman" w:eastAsia="宋体" w:hAnsi="Times New Roman" w:cs="Times New Roman"/>
          <w:szCs w:val="21"/>
        </w:rPr>
        <w:t>RNA-200C</w:t>
      </w:r>
      <w:r>
        <w:rPr>
          <w:rFonts w:ascii="Times New Roman" w:eastAsia="宋体" w:hAnsi="Times New Roman" w:cs="Times New Roman"/>
          <w:szCs w:val="21"/>
        </w:rPr>
        <w:t>、微小</w:t>
      </w:r>
      <w:r>
        <w:rPr>
          <w:rFonts w:ascii="Times New Roman" w:eastAsia="宋体" w:hAnsi="Times New Roman" w:cs="Times New Roman"/>
          <w:szCs w:val="21"/>
        </w:rPr>
        <w:t>RNA-101</w:t>
      </w:r>
      <w:r>
        <w:rPr>
          <w:rFonts w:ascii="Times New Roman" w:eastAsia="宋体" w:hAnsi="Times New Roman" w:cs="Times New Roman"/>
          <w:szCs w:val="21"/>
        </w:rPr>
        <w:t>、肝肠钙</w:t>
      </w:r>
      <w:proofErr w:type="gramStart"/>
      <w:r>
        <w:rPr>
          <w:rFonts w:ascii="Times New Roman" w:eastAsia="宋体" w:hAnsi="Times New Roman" w:cs="Times New Roman"/>
          <w:szCs w:val="21"/>
        </w:rPr>
        <w:t>黏</w:t>
      </w:r>
      <w:proofErr w:type="gramEnd"/>
      <w:r>
        <w:rPr>
          <w:rFonts w:ascii="Times New Roman" w:eastAsia="宋体" w:hAnsi="Times New Roman" w:cs="Times New Roman"/>
          <w:szCs w:val="21"/>
        </w:rPr>
        <w:t>蛋白和糖类抗原</w:t>
      </w:r>
      <w:r>
        <w:rPr>
          <w:rFonts w:ascii="Times New Roman" w:eastAsia="宋体" w:hAnsi="Times New Roman" w:cs="Times New Roman"/>
          <w:szCs w:val="21"/>
        </w:rPr>
        <w:t>72-4</w:t>
      </w:r>
      <w:r>
        <w:rPr>
          <w:rFonts w:ascii="Times New Roman" w:eastAsia="宋体" w:hAnsi="Times New Roman" w:cs="Times New Roman"/>
          <w:szCs w:val="21"/>
        </w:rPr>
        <w:t>联合检测对胃癌的诊断价值</w:t>
      </w:r>
      <w:r>
        <w:rPr>
          <w:rFonts w:ascii="Times New Roman" w:eastAsia="宋体" w:hAnsi="Times New Roman" w:cs="Times New Roman"/>
          <w:szCs w:val="21"/>
        </w:rPr>
        <w:t>[J].</w:t>
      </w:r>
      <w:r>
        <w:rPr>
          <w:rFonts w:ascii="Times New Roman" w:eastAsia="宋体" w:hAnsi="Times New Roman" w:cs="Times New Roman"/>
          <w:szCs w:val="21"/>
        </w:rPr>
        <w:t>安徽医药</w:t>
      </w:r>
      <w:r>
        <w:rPr>
          <w:rFonts w:ascii="Times New Roman" w:eastAsia="宋体" w:hAnsi="Times New Roman" w:cs="Times New Roman"/>
          <w:szCs w:val="21"/>
        </w:rPr>
        <w:t>,2021,25</w:t>
      </w:r>
      <w:r w:rsidR="00BB7844">
        <w:rPr>
          <w:rFonts w:ascii="Times New Roman" w:eastAsia="宋体" w:hAnsi="Times New Roman" w:cs="Times New Roman"/>
          <w:szCs w:val="21"/>
        </w:rPr>
        <w:t>(</w:t>
      </w:r>
      <w:r>
        <w:rPr>
          <w:rFonts w:ascii="Times New Roman" w:eastAsia="宋体" w:hAnsi="Times New Roman" w:cs="Times New Roman"/>
          <w:szCs w:val="21"/>
        </w:rPr>
        <w:t>4):</w:t>
      </w:r>
      <w:proofErr w:type="gramStart"/>
      <w:r>
        <w:rPr>
          <w:rFonts w:ascii="Times New Roman" w:eastAsia="宋体" w:hAnsi="Times New Roman" w:cs="Times New Roman"/>
          <w:szCs w:val="21"/>
        </w:rPr>
        <w:t>805-809.</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4</w:t>
      </w:r>
      <w:r>
        <w:rPr>
          <w:rFonts w:ascii="Times New Roman" w:eastAsia="宋体" w:hAnsi="Times New Roman" w:cs="Times New Roman"/>
          <w:szCs w:val="21"/>
        </w:rPr>
        <w:t>]</w:t>
      </w:r>
      <w:r>
        <w:rPr>
          <w:rFonts w:ascii="Times New Roman" w:eastAsia="宋体" w:hAnsi="Times New Roman" w:cs="Times New Roman"/>
          <w:szCs w:val="21"/>
        </w:rPr>
        <w:t>林琳</w:t>
      </w:r>
      <w:r>
        <w:rPr>
          <w:rFonts w:ascii="Times New Roman" w:eastAsia="宋体" w:hAnsi="Times New Roman" w:cs="Times New Roman"/>
          <w:szCs w:val="21"/>
        </w:rPr>
        <w:t>,</w:t>
      </w:r>
      <w:r>
        <w:rPr>
          <w:rFonts w:ascii="Times New Roman" w:eastAsia="宋体" w:hAnsi="Times New Roman" w:cs="Times New Roman"/>
          <w:szCs w:val="21"/>
        </w:rPr>
        <w:t>孟高乐</w:t>
      </w:r>
      <w:r>
        <w:rPr>
          <w:rFonts w:ascii="Times New Roman" w:eastAsia="宋体" w:hAnsi="Times New Roman" w:cs="Times New Roman"/>
          <w:szCs w:val="21"/>
        </w:rPr>
        <w:t>,</w:t>
      </w:r>
      <w:r>
        <w:rPr>
          <w:rFonts w:ascii="Times New Roman" w:eastAsia="宋体" w:hAnsi="Times New Roman" w:cs="Times New Roman"/>
          <w:szCs w:val="21"/>
        </w:rPr>
        <w:t>刘艳武</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早期胃癌中的</w:t>
      </w:r>
      <w:r>
        <w:rPr>
          <w:rFonts w:ascii="Times New Roman" w:eastAsia="宋体" w:hAnsi="Times New Roman" w:cs="Times New Roman"/>
          <w:szCs w:val="21"/>
        </w:rPr>
        <w:t>CA1564</w:t>
      </w:r>
      <w:r>
        <w:rPr>
          <w:rFonts w:ascii="Times New Roman" w:eastAsia="宋体" w:hAnsi="Times New Roman" w:cs="Times New Roman"/>
          <w:szCs w:val="21"/>
        </w:rPr>
        <w:t>、</w:t>
      </w:r>
      <w:r>
        <w:rPr>
          <w:rFonts w:ascii="Times New Roman" w:eastAsia="宋体" w:hAnsi="Times New Roman" w:cs="Times New Roman"/>
          <w:szCs w:val="21"/>
        </w:rPr>
        <w:t>CEA</w:t>
      </w:r>
      <w:r>
        <w:rPr>
          <w:rFonts w:ascii="Times New Roman" w:eastAsia="宋体" w:hAnsi="Times New Roman" w:cs="Times New Roman"/>
          <w:szCs w:val="21"/>
        </w:rPr>
        <w:t>、</w:t>
      </w:r>
      <w:r>
        <w:rPr>
          <w:rFonts w:ascii="Times New Roman" w:eastAsia="宋体" w:hAnsi="Times New Roman" w:cs="Times New Roman"/>
          <w:szCs w:val="21"/>
        </w:rPr>
        <w:t>CA242</w:t>
      </w:r>
      <w:r>
        <w:rPr>
          <w:rFonts w:ascii="Times New Roman" w:eastAsia="宋体" w:hAnsi="Times New Roman" w:cs="Times New Roman"/>
          <w:szCs w:val="21"/>
        </w:rPr>
        <w:t>、</w:t>
      </w:r>
      <w:r>
        <w:rPr>
          <w:rFonts w:ascii="Times New Roman" w:eastAsia="宋体" w:hAnsi="Times New Roman" w:cs="Times New Roman"/>
          <w:szCs w:val="21"/>
        </w:rPr>
        <w:t>CA199</w:t>
      </w:r>
      <w:r>
        <w:rPr>
          <w:rFonts w:ascii="Times New Roman" w:eastAsia="宋体" w:hAnsi="Times New Roman" w:cs="Times New Roman"/>
          <w:szCs w:val="21"/>
        </w:rPr>
        <w:t>联合检测的诊断价值</w:t>
      </w:r>
      <w:r>
        <w:rPr>
          <w:rFonts w:ascii="Times New Roman" w:eastAsia="宋体" w:hAnsi="Times New Roman" w:cs="Times New Roman"/>
          <w:szCs w:val="21"/>
        </w:rPr>
        <w:t>[J].</w:t>
      </w:r>
      <w:r>
        <w:rPr>
          <w:rFonts w:ascii="Times New Roman" w:eastAsia="宋体" w:hAnsi="Times New Roman" w:cs="Times New Roman"/>
          <w:szCs w:val="21"/>
        </w:rPr>
        <w:t>中国实验诊断学</w:t>
      </w:r>
      <w:r>
        <w:rPr>
          <w:rFonts w:ascii="Times New Roman" w:eastAsia="宋体" w:hAnsi="Times New Roman" w:cs="Times New Roman"/>
          <w:szCs w:val="21"/>
        </w:rPr>
        <w:t>,2021,25</w:t>
      </w:r>
      <w:r w:rsidR="00BB7844">
        <w:rPr>
          <w:rFonts w:ascii="Times New Roman" w:eastAsia="宋体" w:hAnsi="Times New Roman" w:cs="Times New Roman"/>
          <w:szCs w:val="21"/>
        </w:rPr>
        <w:t>(</w:t>
      </w:r>
      <w:r>
        <w:rPr>
          <w:rFonts w:ascii="Times New Roman" w:eastAsia="宋体" w:hAnsi="Times New Roman" w:cs="Times New Roman"/>
          <w:szCs w:val="21"/>
        </w:rPr>
        <w:t>2):</w:t>
      </w:r>
      <w:proofErr w:type="gramStart"/>
      <w:r>
        <w:rPr>
          <w:rFonts w:ascii="Times New Roman" w:eastAsia="宋体" w:hAnsi="Times New Roman" w:cs="Times New Roman"/>
          <w:szCs w:val="21"/>
        </w:rPr>
        <w:t>199-200.</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5</w:t>
      </w:r>
      <w:r>
        <w:rPr>
          <w:rFonts w:ascii="Times New Roman" w:eastAsia="宋体" w:hAnsi="Times New Roman" w:cs="Times New Roman"/>
          <w:szCs w:val="21"/>
        </w:rPr>
        <w:t>]</w:t>
      </w:r>
      <w:r>
        <w:rPr>
          <w:rFonts w:ascii="Times New Roman" w:eastAsia="宋体" w:hAnsi="Times New Roman" w:cs="Times New Roman"/>
          <w:szCs w:val="21"/>
        </w:rPr>
        <w:t>印海娟</w:t>
      </w:r>
      <w:r>
        <w:rPr>
          <w:rFonts w:ascii="Times New Roman" w:eastAsia="宋体" w:hAnsi="Times New Roman" w:cs="Times New Roman"/>
          <w:szCs w:val="21"/>
        </w:rPr>
        <w:t>,</w:t>
      </w:r>
      <w:r>
        <w:rPr>
          <w:rFonts w:ascii="Times New Roman" w:eastAsia="宋体" w:hAnsi="Times New Roman" w:cs="Times New Roman"/>
          <w:szCs w:val="21"/>
        </w:rPr>
        <w:t>董涛</w:t>
      </w:r>
      <w:r>
        <w:rPr>
          <w:rFonts w:ascii="Times New Roman" w:eastAsia="宋体" w:hAnsi="Times New Roman" w:cs="Times New Roman"/>
          <w:szCs w:val="21"/>
        </w:rPr>
        <w:t>,</w:t>
      </w:r>
      <w:r>
        <w:rPr>
          <w:rFonts w:ascii="Times New Roman" w:eastAsia="宋体" w:hAnsi="Times New Roman" w:cs="Times New Roman"/>
          <w:szCs w:val="21"/>
        </w:rPr>
        <w:t>张素英</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proofErr w:type="gramStart"/>
      <w:r>
        <w:rPr>
          <w:rFonts w:ascii="Times New Roman" w:eastAsia="宋体" w:hAnsi="Times New Roman" w:cs="Times New Roman"/>
          <w:szCs w:val="21"/>
        </w:rPr>
        <w:t>血清糖链抗原</w:t>
      </w:r>
      <w:proofErr w:type="gramEnd"/>
      <w:r>
        <w:rPr>
          <w:rFonts w:ascii="Times New Roman" w:eastAsia="宋体" w:hAnsi="Times New Roman" w:cs="Times New Roman"/>
          <w:szCs w:val="21"/>
        </w:rPr>
        <w:t>724</w:t>
      </w:r>
      <w:r>
        <w:rPr>
          <w:rFonts w:ascii="Times New Roman" w:eastAsia="宋体" w:hAnsi="Times New Roman" w:cs="Times New Roman"/>
          <w:szCs w:val="21"/>
        </w:rPr>
        <w:t>、</w:t>
      </w:r>
      <w:proofErr w:type="gramStart"/>
      <w:r>
        <w:rPr>
          <w:rFonts w:ascii="Times New Roman" w:eastAsia="宋体" w:hAnsi="Times New Roman" w:cs="Times New Roman"/>
          <w:szCs w:val="21"/>
        </w:rPr>
        <w:t>糖链抗原</w:t>
      </w:r>
      <w:proofErr w:type="gramEnd"/>
      <w:r>
        <w:rPr>
          <w:rFonts w:ascii="Times New Roman" w:eastAsia="宋体" w:hAnsi="Times New Roman" w:cs="Times New Roman"/>
          <w:szCs w:val="21"/>
        </w:rPr>
        <w:t>19-9</w:t>
      </w:r>
      <w:r>
        <w:rPr>
          <w:rFonts w:ascii="Times New Roman" w:eastAsia="宋体" w:hAnsi="Times New Roman" w:cs="Times New Roman"/>
          <w:szCs w:val="21"/>
        </w:rPr>
        <w:t>与癌胚抗原联合检测对胃癌诊断价值研究</w:t>
      </w:r>
      <w:r>
        <w:rPr>
          <w:rFonts w:ascii="Times New Roman" w:eastAsia="宋体" w:hAnsi="Times New Roman" w:cs="Times New Roman"/>
          <w:szCs w:val="21"/>
        </w:rPr>
        <w:t>[J].</w:t>
      </w:r>
      <w:r>
        <w:rPr>
          <w:rFonts w:ascii="Times New Roman" w:eastAsia="宋体" w:hAnsi="Times New Roman" w:cs="Times New Roman"/>
          <w:szCs w:val="21"/>
        </w:rPr>
        <w:t>临床军医杂志</w:t>
      </w:r>
      <w:r>
        <w:rPr>
          <w:rFonts w:ascii="Times New Roman" w:eastAsia="宋体" w:hAnsi="Times New Roman" w:cs="Times New Roman"/>
          <w:szCs w:val="21"/>
        </w:rPr>
        <w:t>,2021,49</w:t>
      </w:r>
      <w:r w:rsidR="00BB7844">
        <w:rPr>
          <w:rFonts w:ascii="Times New Roman" w:eastAsia="宋体" w:hAnsi="Times New Roman" w:cs="Times New Roman"/>
          <w:szCs w:val="21"/>
        </w:rPr>
        <w:t>(</w:t>
      </w:r>
      <w:r>
        <w:rPr>
          <w:rFonts w:ascii="Times New Roman" w:eastAsia="宋体" w:hAnsi="Times New Roman" w:cs="Times New Roman"/>
          <w:szCs w:val="21"/>
        </w:rPr>
        <w:t>2):</w:t>
      </w:r>
      <w:proofErr w:type="gramStart"/>
      <w:r>
        <w:rPr>
          <w:rFonts w:ascii="Times New Roman" w:eastAsia="宋体" w:hAnsi="Times New Roman" w:cs="Times New Roman"/>
          <w:szCs w:val="21"/>
        </w:rPr>
        <w:t>160-161</w:t>
      </w:r>
      <w:r w:rsidR="004C5E3E">
        <w:rPr>
          <w:rFonts w:ascii="Times New Roman" w:eastAsia="宋体" w:hAnsi="Times New Roman" w:cs="Times New Roman" w:hint="eastAsia"/>
          <w:szCs w:val="21"/>
        </w:rPr>
        <w:t>,</w:t>
      </w:r>
      <w:r>
        <w:rPr>
          <w:rFonts w:ascii="Times New Roman" w:eastAsia="宋体" w:hAnsi="Times New Roman" w:cs="Times New Roman"/>
          <w:szCs w:val="21"/>
        </w:rPr>
        <w:t>163.</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[16]</w:t>
      </w:r>
      <w:r>
        <w:rPr>
          <w:rFonts w:ascii="Times New Roman" w:eastAsia="宋体" w:hAnsi="Times New Roman" w:cs="Times New Roman"/>
          <w:szCs w:val="21"/>
        </w:rPr>
        <w:t>瞿水光</w:t>
      </w:r>
      <w:r>
        <w:rPr>
          <w:rFonts w:ascii="Times New Roman" w:eastAsia="宋体" w:hAnsi="Times New Roman" w:cs="Times New Roman"/>
          <w:szCs w:val="21"/>
        </w:rPr>
        <w:t>.CEA,CA724,CA199</w:t>
      </w:r>
      <w:r>
        <w:rPr>
          <w:rFonts w:ascii="Times New Roman" w:eastAsia="宋体" w:hAnsi="Times New Roman" w:cs="Times New Roman"/>
          <w:szCs w:val="21"/>
        </w:rPr>
        <w:t>及血清胃蛋白指标（</w:t>
      </w:r>
      <w:r>
        <w:rPr>
          <w:rFonts w:ascii="Times New Roman" w:eastAsia="宋体" w:hAnsi="Times New Roman" w:cs="Times New Roman"/>
          <w:szCs w:val="21"/>
        </w:rPr>
        <w:t>PGI,PGII,PGR</w:t>
      </w:r>
      <w:r>
        <w:rPr>
          <w:rFonts w:ascii="Times New Roman" w:eastAsia="宋体" w:hAnsi="Times New Roman" w:cs="Times New Roman"/>
          <w:szCs w:val="21"/>
        </w:rPr>
        <w:t>）联合检测对胃癌早期诊断意义</w:t>
      </w:r>
      <w:r>
        <w:rPr>
          <w:rFonts w:ascii="Times New Roman" w:eastAsia="宋体" w:hAnsi="Times New Roman" w:cs="Times New Roman"/>
          <w:szCs w:val="21"/>
        </w:rPr>
        <w:t>[J].</w:t>
      </w:r>
      <w:r>
        <w:rPr>
          <w:rFonts w:ascii="Times New Roman" w:eastAsia="宋体" w:hAnsi="Times New Roman" w:cs="Times New Roman"/>
          <w:szCs w:val="21"/>
        </w:rPr>
        <w:t>云南医药</w:t>
      </w:r>
      <w:r>
        <w:rPr>
          <w:rFonts w:ascii="Times New Roman" w:eastAsia="宋体" w:hAnsi="Times New Roman" w:cs="Times New Roman"/>
          <w:szCs w:val="21"/>
        </w:rPr>
        <w:t>,2020,41</w:t>
      </w:r>
      <w:r w:rsidR="00BB7844">
        <w:rPr>
          <w:rFonts w:ascii="Times New Roman" w:eastAsia="宋体" w:hAnsi="Times New Roman" w:cs="Times New Roman"/>
          <w:szCs w:val="21"/>
        </w:rPr>
        <w:t>(</w:t>
      </w:r>
      <w:r>
        <w:rPr>
          <w:rFonts w:ascii="Times New Roman" w:eastAsia="宋体" w:hAnsi="Times New Roman" w:cs="Times New Roman"/>
          <w:szCs w:val="21"/>
        </w:rPr>
        <w:t>6):</w:t>
      </w:r>
      <w:proofErr w:type="gramStart"/>
      <w:r>
        <w:rPr>
          <w:rFonts w:ascii="Times New Roman" w:eastAsia="宋体" w:hAnsi="Times New Roman" w:cs="Times New Roman"/>
          <w:szCs w:val="21"/>
        </w:rPr>
        <w:t>608-609.</w:t>
      </w:r>
      <w:proofErr w:type="gramEnd"/>
    </w:p>
    <w:p w:rsidR="000E2D17" w:rsidRDefault="0014752F">
      <w:pPr>
        <w:spacing w:line="360" w:lineRule="auto"/>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szCs w:val="21"/>
        </w:rPr>
        <w:t>孙瑞营</w:t>
      </w:r>
      <w:r>
        <w:rPr>
          <w:rFonts w:ascii="Times New Roman" w:eastAsia="宋体" w:hAnsi="Times New Roman" w:cs="Times New Roman"/>
          <w:szCs w:val="21"/>
        </w:rPr>
        <w:t>,</w:t>
      </w:r>
      <w:r>
        <w:rPr>
          <w:rFonts w:ascii="Times New Roman" w:eastAsia="宋体" w:hAnsi="Times New Roman" w:cs="Times New Roman"/>
          <w:szCs w:val="21"/>
        </w:rPr>
        <w:t>李洋</w:t>
      </w:r>
      <w:r>
        <w:rPr>
          <w:rFonts w:ascii="Times New Roman" w:eastAsia="宋体" w:hAnsi="Times New Roman" w:cs="Times New Roman"/>
          <w:szCs w:val="21"/>
        </w:rPr>
        <w:t>,</w:t>
      </w:r>
      <w:r>
        <w:rPr>
          <w:rFonts w:ascii="Times New Roman" w:eastAsia="宋体" w:hAnsi="Times New Roman" w:cs="Times New Roman"/>
          <w:szCs w:val="21"/>
        </w:rPr>
        <w:t>赵旭</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胃癌患者血清中胃癌相关细胞因子检测及其在胃癌诊断中的应用价值</w:t>
      </w:r>
      <w:r>
        <w:rPr>
          <w:rFonts w:ascii="Times New Roman" w:eastAsia="宋体" w:hAnsi="Times New Roman" w:cs="Times New Roman"/>
          <w:szCs w:val="21"/>
        </w:rPr>
        <w:t>[J].</w:t>
      </w:r>
      <w:r>
        <w:rPr>
          <w:rFonts w:ascii="Times New Roman" w:eastAsia="宋体" w:hAnsi="Times New Roman" w:cs="Times New Roman"/>
          <w:szCs w:val="21"/>
        </w:rPr>
        <w:t>吉林大学学报</w:t>
      </w:r>
      <w:r>
        <w:rPr>
          <w:rFonts w:ascii="Times New Roman" w:eastAsia="宋体" w:hAnsi="Times New Roman" w:cs="Times New Roman"/>
          <w:szCs w:val="21"/>
        </w:rPr>
        <w:t>(</w:t>
      </w:r>
      <w:r>
        <w:rPr>
          <w:rFonts w:ascii="Times New Roman" w:eastAsia="宋体" w:hAnsi="Times New Roman" w:cs="Times New Roman"/>
          <w:szCs w:val="21"/>
        </w:rPr>
        <w:t>医学版</w:t>
      </w:r>
      <w:r>
        <w:rPr>
          <w:rFonts w:ascii="Times New Roman" w:eastAsia="宋体" w:hAnsi="Times New Roman" w:cs="Times New Roman"/>
          <w:szCs w:val="21"/>
        </w:rPr>
        <w:t>),2020,46</w:t>
      </w:r>
      <w:r w:rsidR="00BB7844">
        <w:rPr>
          <w:rFonts w:ascii="Times New Roman" w:eastAsia="宋体" w:hAnsi="Times New Roman" w:cs="Times New Roman"/>
          <w:szCs w:val="21"/>
        </w:rPr>
        <w:t>(</w:t>
      </w:r>
      <w:r>
        <w:rPr>
          <w:rFonts w:ascii="Times New Roman" w:eastAsia="宋体" w:hAnsi="Times New Roman" w:cs="Times New Roman"/>
          <w:szCs w:val="21"/>
        </w:rPr>
        <w:t>6):</w:t>
      </w:r>
      <w:proofErr w:type="gramStart"/>
      <w:r>
        <w:rPr>
          <w:rFonts w:ascii="Times New Roman" w:eastAsia="宋体" w:hAnsi="Times New Roman" w:cs="Times New Roman"/>
          <w:szCs w:val="21"/>
        </w:rPr>
        <w:t>1274-1282.</w:t>
      </w:r>
      <w:proofErr w:type="gramEnd"/>
    </w:p>
    <w:p w:rsidR="000E2D17" w:rsidRDefault="0014752F">
      <w:pPr>
        <w:spacing w:line="360" w:lineRule="auto"/>
        <w:rPr>
          <w:rFonts w:ascii="Times New Roman" w:eastAsia="宋体" w:hAnsi="Times New Roman" w:cs="Times New Roman" w:hint="eastAsia"/>
          <w:szCs w:val="21"/>
        </w:rPr>
      </w:pPr>
      <w:r>
        <w:rPr>
          <w:rFonts w:ascii="Times New Roman" w:eastAsia="宋体" w:hAnsi="Times New Roman" w:cs="Times New Roman"/>
          <w:szCs w:val="21"/>
        </w:rPr>
        <w:t>[18]</w:t>
      </w:r>
      <w:r>
        <w:rPr>
          <w:rFonts w:ascii="Times New Roman" w:eastAsia="宋体" w:hAnsi="Times New Roman" w:cs="Times New Roman"/>
          <w:szCs w:val="21"/>
        </w:rPr>
        <w:t>闫慧霞</w:t>
      </w:r>
      <w:r>
        <w:rPr>
          <w:rFonts w:ascii="Times New Roman" w:eastAsia="宋体" w:hAnsi="Times New Roman" w:cs="Times New Roman"/>
          <w:szCs w:val="21"/>
        </w:rPr>
        <w:t>,</w:t>
      </w:r>
      <w:r>
        <w:rPr>
          <w:rFonts w:ascii="Times New Roman" w:eastAsia="宋体" w:hAnsi="Times New Roman" w:cs="Times New Roman"/>
          <w:szCs w:val="21"/>
        </w:rPr>
        <w:t>陈国庆</w:t>
      </w:r>
      <w:r>
        <w:rPr>
          <w:rFonts w:ascii="Times New Roman" w:eastAsia="宋体" w:hAnsi="Times New Roman" w:cs="Times New Roman"/>
          <w:szCs w:val="21"/>
        </w:rPr>
        <w:t>,</w:t>
      </w:r>
      <w:r>
        <w:rPr>
          <w:rFonts w:ascii="Times New Roman" w:eastAsia="宋体" w:hAnsi="Times New Roman" w:cs="Times New Roman"/>
          <w:szCs w:val="21"/>
        </w:rPr>
        <w:t>赵丹</w:t>
      </w:r>
      <w:r>
        <w:rPr>
          <w:rFonts w:ascii="Times New Roman" w:eastAsia="宋体" w:hAnsi="Times New Roman" w:cs="Times New Roman"/>
          <w:szCs w:val="21"/>
        </w:rPr>
        <w:t>,</w:t>
      </w:r>
      <w:r>
        <w:rPr>
          <w:rFonts w:ascii="Times New Roman" w:eastAsia="宋体" w:hAnsi="Times New Roman" w:cs="Times New Roman"/>
          <w:szCs w:val="21"/>
        </w:rPr>
        <w:t>等</w:t>
      </w:r>
      <w:r>
        <w:rPr>
          <w:rFonts w:ascii="Times New Roman" w:eastAsia="宋体" w:hAnsi="Times New Roman" w:cs="Times New Roman"/>
          <w:szCs w:val="21"/>
        </w:rPr>
        <w:t>.</w:t>
      </w:r>
      <w:r>
        <w:rPr>
          <w:rFonts w:ascii="Times New Roman" w:eastAsia="宋体" w:hAnsi="Times New Roman" w:cs="Times New Roman"/>
          <w:szCs w:val="21"/>
        </w:rPr>
        <w:t>肿瘤标志物癌胚抗原、糖类抗原、神经元特异性烯醇化酶和细胞角质蛋白联合检验对老年胃癌的诊断价值</w:t>
      </w:r>
      <w:r>
        <w:rPr>
          <w:rFonts w:ascii="Times New Roman" w:eastAsia="宋体" w:hAnsi="Times New Roman" w:cs="Times New Roman"/>
          <w:szCs w:val="21"/>
        </w:rPr>
        <w:t>[J].</w:t>
      </w:r>
      <w:r>
        <w:rPr>
          <w:rFonts w:ascii="Times New Roman" w:eastAsia="宋体" w:hAnsi="Times New Roman" w:cs="Times New Roman"/>
          <w:szCs w:val="21"/>
        </w:rPr>
        <w:t>内蒙古医学杂志</w:t>
      </w:r>
      <w:r>
        <w:rPr>
          <w:rFonts w:ascii="Times New Roman" w:eastAsia="宋体" w:hAnsi="Times New Roman" w:cs="Times New Roman"/>
          <w:szCs w:val="21"/>
        </w:rPr>
        <w:t>,2020,52(10):</w:t>
      </w:r>
      <w:proofErr w:type="gramStart"/>
      <w:r>
        <w:rPr>
          <w:rFonts w:ascii="Times New Roman" w:eastAsia="宋体" w:hAnsi="Times New Roman" w:cs="Times New Roman"/>
          <w:szCs w:val="21"/>
        </w:rPr>
        <w:t>1226-1227.</w:t>
      </w:r>
      <w:proofErr w:type="gramEnd"/>
    </w:p>
    <w:p w:rsidR="005D314D" w:rsidRDefault="005D314D" w:rsidP="005D314D">
      <w:pPr>
        <w:spacing w:line="360" w:lineRule="auto"/>
        <w:jc w:val="right"/>
        <w:rPr>
          <w:rFonts w:ascii="Times New Roman" w:eastAsia="宋体" w:hAnsi="Times New Roman" w:cs="Times New Roman" w:hint="eastAsia"/>
          <w:szCs w:val="21"/>
        </w:rPr>
      </w:pPr>
      <w:r>
        <w:rPr>
          <w:rFonts w:ascii="Times New Roman" w:eastAsia="宋体" w:hAnsi="Times New Roman" w:cs="Times New Roman" w:hint="eastAsia"/>
          <w:szCs w:val="21"/>
        </w:rPr>
        <w:t>（收稿日期：</w:t>
      </w:r>
      <w:r>
        <w:rPr>
          <w:rFonts w:ascii="Times New Roman" w:eastAsia="宋体" w:hAnsi="Times New Roman" w:cs="Times New Roman" w:hint="eastAsia"/>
          <w:szCs w:val="21"/>
        </w:rPr>
        <w:t>2022-06-14</w:t>
      </w:r>
      <w:r>
        <w:rPr>
          <w:rFonts w:ascii="Times New Roman" w:eastAsia="宋体" w:hAnsi="Times New Roman" w:cs="Times New Roman" w:hint="eastAsia"/>
          <w:szCs w:val="21"/>
        </w:rPr>
        <w:t>）</w:t>
      </w:r>
    </w:p>
    <w:p w:rsidR="005D314D" w:rsidRDefault="005D314D" w:rsidP="005D314D">
      <w:pPr>
        <w:spacing w:line="360" w:lineRule="auto"/>
        <w:jc w:val="left"/>
        <w:rPr>
          <w:rFonts w:ascii="Times New Roman" w:hAnsi="Times New Roman" w:cs="Times New Roman"/>
          <w:b/>
          <w:kern w:val="0"/>
          <w:sz w:val="24"/>
        </w:rPr>
      </w:pPr>
      <w:r w:rsidRPr="005D314D">
        <w:rPr>
          <w:rFonts w:ascii="Times New Roman" w:hAnsi="Times New Roman" w:cs="Times New Roman"/>
          <w:b/>
          <w:kern w:val="0"/>
          <w:sz w:val="24"/>
          <w:vertAlign w:val="superscript"/>
        </w:rPr>
        <w:t>*</w:t>
      </w:r>
      <w:r>
        <w:rPr>
          <w:rFonts w:ascii="Times New Roman" w:hAnsi="Times New Roman" w:cs="Times New Roman"/>
          <w:b/>
          <w:kern w:val="0"/>
          <w:sz w:val="24"/>
        </w:rPr>
        <w:t>基金项目：江西省赣州市指导性科技计划项目（编号：</w:t>
      </w:r>
      <w:r>
        <w:rPr>
          <w:rFonts w:ascii="Times New Roman" w:hAnsi="Times New Roman" w:cs="Times New Roman"/>
          <w:b/>
          <w:kern w:val="0"/>
          <w:sz w:val="24"/>
        </w:rPr>
        <w:t>GZ2021ZSF773</w:t>
      </w:r>
      <w:r>
        <w:rPr>
          <w:rFonts w:ascii="Times New Roman" w:hAnsi="Times New Roman" w:cs="Times New Roman"/>
          <w:b/>
          <w:kern w:val="0"/>
          <w:sz w:val="24"/>
        </w:rPr>
        <w:t>）</w:t>
      </w:r>
    </w:p>
    <w:p w:rsidR="005D314D" w:rsidRPr="005D314D" w:rsidRDefault="005D314D" w:rsidP="005D314D">
      <w:pPr>
        <w:spacing w:line="360" w:lineRule="auto"/>
        <w:jc w:val="right"/>
        <w:rPr>
          <w:rFonts w:ascii="Times New Roman" w:eastAsia="黑体" w:hAnsi="Times New Roman" w:cs="Times New Roman"/>
          <w:sz w:val="36"/>
          <w:szCs w:val="36"/>
        </w:rPr>
      </w:pPr>
    </w:p>
    <w:sectPr w:rsidR="005D314D" w:rsidRPr="005D314D" w:rsidSect="000E2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32" w:rsidRDefault="00B61132" w:rsidP="005D314D">
      <w:r>
        <w:separator/>
      </w:r>
    </w:p>
  </w:endnote>
  <w:endnote w:type="continuationSeparator" w:id="0">
    <w:p w:rsidR="00B61132" w:rsidRDefault="00B61132" w:rsidP="005D3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32" w:rsidRDefault="00B61132" w:rsidP="005D314D">
      <w:r>
        <w:separator/>
      </w:r>
    </w:p>
  </w:footnote>
  <w:footnote w:type="continuationSeparator" w:id="0">
    <w:p w:rsidR="00B61132" w:rsidRDefault="00B61132" w:rsidP="005D3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NkNWE5ZjMyNzkxZTE4YTdmODU4OGFlYjJjMzgzNGUifQ=="/>
  </w:docVars>
  <w:rsids>
    <w:rsidRoot w:val="35D9545A"/>
    <w:rsid w:val="000A20EF"/>
    <w:rsid w:val="000E2D17"/>
    <w:rsid w:val="0014752F"/>
    <w:rsid w:val="001D098A"/>
    <w:rsid w:val="004C5E3E"/>
    <w:rsid w:val="00596E2F"/>
    <w:rsid w:val="005D314D"/>
    <w:rsid w:val="006D5272"/>
    <w:rsid w:val="00796931"/>
    <w:rsid w:val="009979BA"/>
    <w:rsid w:val="00A04941"/>
    <w:rsid w:val="00AA3CEC"/>
    <w:rsid w:val="00B037A9"/>
    <w:rsid w:val="00B61132"/>
    <w:rsid w:val="00BB7844"/>
    <w:rsid w:val="00C1419A"/>
    <w:rsid w:val="00EC17A6"/>
    <w:rsid w:val="01001B5E"/>
    <w:rsid w:val="0168325F"/>
    <w:rsid w:val="01BE7E04"/>
    <w:rsid w:val="01F86CD9"/>
    <w:rsid w:val="01FF1E15"/>
    <w:rsid w:val="025B2DC4"/>
    <w:rsid w:val="02781179"/>
    <w:rsid w:val="02B726F0"/>
    <w:rsid w:val="02BD0CBE"/>
    <w:rsid w:val="02CD3CC1"/>
    <w:rsid w:val="02D52B76"/>
    <w:rsid w:val="02E66B31"/>
    <w:rsid w:val="02E806FA"/>
    <w:rsid w:val="02EB264D"/>
    <w:rsid w:val="02ED4364"/>
    <w:rsid w:val="03217B69"/>
    <w:rsid w:val="03223A5F"/>
    <w:rsid w:val="03247659"/>
    <w:rsid w:val="03306F17"/>
    <w:rsid w:val="03465822"/>
    <w:rsid w:val="037800D1"/>
    <w:rsid w:val="037B196F"/>
    <w:rsid w:val="03A52548"/>
    <w:rsid w:val="03A67865"/>
    <w:rsid w:val="04273005"/>
    <w:rsid w:val="042A58B0"/>
    <w:rsid w:val="04565F0C"/>
    <w:rsid w:val="04820ADC"/>
    <w:rsid w:val="048E56D2"/>
    <w:rsid w:val="0495079D"/>
    <w:rsid w:val="04BE5FB8"/>
    <w:rsid w:val="04E43544"/>
    <w:rsid w:val="05030478"/>
    <w:rsid w:val="05407950"/>
    <w:rsid w:val="056A3A4A"/>
    <w:rsid w:val="056A68A7"/>
    <w:rsid w:val="05922FA0"/>
    <w:rsid w:val="059F7391"/>
    <w:rsid w:val="05AB7BBE"/>
    <w:rsid w:val="06252291"/>
    <w:rsid w:val="0650515A"/>
    <w:rsid w:val="06640B7B"/>
    <w:rsid w:val="067508F8"/>
    <w:rsid w:val="06D03D80"/>
    <w:rsid w:val="07124399"/>
    <w:rsid w:val="071C6FC5"/>
    <w:rsid w:val="072E6CF9"/>
    <w:rsid w:val="073D09B5"/>
    <w:rsid w:val="074B16CD"/>
    <w:rsid w:val="07524795"/>
    <w:rsid w:val="07807554"/>
    <w:rsid w:val="0790350F"/>
    <w:rsid w:val="080A32C2"/>
    <w:rsid w:val="085279E3"/>
    <w:rsid w:val="086724C2"/>
    <w:rsid w:val="08A52FEB"/>
    <w:rsid w:val="095E1B17"/>
    <w:rsid w:val="09776735"/>
    <w:rsid w:val="09855EF7"/>
    <w:rsid w:val="0A2A19F9"/>
    <w:rsid w:val="0A6A2A4B"/>
    <w:rsid w:val="0AAF0151"/>
    <w:rsid w:val="0AB37C41"/>
    <w:rsid w:val="0AF70675"/>
    <w:rsid w:val="0B0B182B"/>
    <w:rsid w:val="0B154457"/>
    <w:rsid w:val="0B1A381C"/>
    <w:rsid w:val="0B4E1717"/>
    <w:rsid w:val="0B8F6477"/>
    <w:rsid w:val="0BAE0408"/>
    <w:rsid w:val="0BC81BCE"/>
    <w:rsid w:val="0BD065D0"/>
    <w:rsid w:val="0BE61D6A"/>
    <w:rsid w:val="0C1F0797"/>
    <w:rsid w:val="0D464D9C"/>
    <w:rsid w:val="0D894C89"/>
    <w:rsid w:val="0DBF68FD"/>
    <w:rsid w:val="0E52151F"/>
    <w:rsid w:val="0E811E04"/>
    <w:rsid w:val="0EA63619"/>
    <w:rsid w:val="0EC0292C"/>
    <w:rsid w:val="0ED32660"/>
    <w:rsid w:val="0EF95E3E"/>
    <w:rsid w:val="0F2F360E"/>
    <w:rsid w:val="0F3020DD"/>
    <w:rsid w:val="0FAE72F2"/>
    <w:rsid w:val="0FBF0E36"/>
    <w:rsid w:val="0FC4644C"/>
    <w:rsid w:val="0FCB3DF0"/>
    <w:rsid w:val="104D3E92"/>
    <w:rsid w:val="104D4694"/>
    <w:rsid w:val="10581F0A"/>
    <w:rsid w:val="10C1473A"/>
    <w:rsid w:val="10C42F37"/>
    <w:rsid w:val="10ED1305"/>
    <w:rsid w:val="10F25629"/>
    <w:rsid w:val="110A4333"/>
    <w:rsid w:val="111A2BC4"/>
    <w:rsid w:val="1128513A"/>
    <w:rsid w:val="11691059"/>
    <w:rsid w:val="116A6B7F"/>
    <w:rsid w:val="117D68B3"/>
    <w:rsid w:val="11F53491"/>
    <w:rsid w:val="126C06FF"/>
    <w:rsid w:val="128D0D77"/>
    <w:rsid w:val="12C95196"/>
    <w:rsid w:val="12E34E3B"/>
    <w:rsid w:val="12EB1878"/>
    <w:rsid w:val="130001DF"/>
    <w:rsid w:val="139323BD"/>
    <w:rsid w:val="13FF61F4"/>
    <w:rsid w:val="14357918"/>
    <w:rsid w:val="14595E98"/>
    <w:rsid w:val="146C0AF4"/>
    <w:rsid w:val="14733F9D"/>
    <w:rsid w:val="1477677F"/>
    <w:rsid w:val="14AB3737"/>
    <w:rsid w:val="14CA62B3"/>
    <w:rsid w:val="14DB7F08"/>
    <w:rsid w:val="14E76398"/>
    <w:rsid w:val="15064E11"/>
    <w:rsid w:val="151C63E2"/>
    <w:rsid w:val="1539539F"/>
    <w:rsid w:val="15415E49"/>
    <w:rsid w:val="158702D6"/>
    <w:rsid w:val="165A18B8"/>
    <w:rsid w:val="165E2C55"/>
    <w:rsid w:val="16610551"/>
    <w:rsid w:val="1666516D"/>
    <w:rsid w:val="168416E5"/>
    <w:rsid w:val="1686400B"/>
    <w:rsid w:val="16AB2E5D"/>
    <w:rsid w:val="170D2487"/>
    <w:rsid w:val="174E374F"/>
    <w:rsid w:val="176F6C9D"/>
    <w:rsid w:val="177249E0"/>
    <w:rsid w:val="17DB07D7"/>
    <w:rsid w:val="17DD3D91"/>
    <w:rsid w:val="17E87EC9"/>
    <w:rsid w:val="18016734"/>
    <w:rsid w:val="18167A61"/>
    <w:rsid w:val="182E0907"/>
    <w:rsid w:val="18506ACF"/>
    <w:rsid w:val="186407CC"/>
    <w:rsid w:val="18860743"/>
    <w:rsid w:val="188E5849"/>
    <w:rsid w:val="18BF1EA7"/>
    <w:rsid w:val="18C03380"/>
    <w:rsid w:val="18FE1B89"/>
    <w:rsid w:val="190A1374"/>
    <w:rsid w:val="1932711D"/>
    <w:rsid w:val="193404D2"/>
    <w:rsid w:val="19391469"/>
    <w:rsid w:val="197762DD"/>
    <w:rsid w:val="19C474E8"/>
    <w:rsid w:val="19D96F98"/>
    <w:rsid w:val="19EB708C"/>
    <w:rsid w:val="19EF0454"/>
    <w:rsid w:val="19F863D7"/>
    <w:rsid w:val="1A0D279E"/>
    <w:rsid w:val="1A750C3B"/>
    <w:rsid w:val="1A9A04D5"/>
    <w:rsid w:val="1AA90718"/>
    <w:rsid w:val="1ABF7F3C"/>
    <w:rsid w:val="1AE254F2"/>
    <w:rsid w:val="1AF20311"/>
    <w:rsid w:val="1B4A1757"/>
    <w:rsid w:val="1B4B5501"/>
    <w:rsid w:val="1BB10937"/>
    <w:rsid w:val="1BB27AA1"/>
    <w:rsid w:val="1BD57D32"/>
    <w:rsid w:val="1BE337C6"/>
    <w:rsid w:val="1C56667E"/>
    <w:rsid w:val="1C5B26D4"/>
    <w:rsid w:val="1CA94A00"/>
    <w:rsid w:val="1CAE0268"/>
    <w:rsid w:val="1D063DAB"/>
    <w:rsid w:val="1D17405F"/>
    <w:rsid w:val="1D2251D7"/>
    <w:rsid w:val="1D905BC0"/>
    <w:rsid w:val="1DAA6C81"/>
    <w:rsid w:val="1E320A25"/>
    <w:rsid w:val="1E4F15D7"/>
    <w:rsid w:val="1F413615"/>
    <w:rsid w:val="1F4D1FBA"/>
    <w:rsid w:val="1F564138"/>
    <w:rsid w:val="1F78690B"/>
    <w:rsid w:val="1FA63478"/>
    <w:rsid w:val="1FF1600F"/>
    <w:rsid w:val="203211B0"/>
    <w:rsid w:val="204247FD"/>
    <w:rsid w:val="204F3608"/>
    <w:rsid w:val="20674D20"/>
    <w:rsid w:val="20EE3329"/>
    <w:rsid w:val="211663DC"/>
    <w:rsid w:val="211A411E"/>
    <w:rsid w:val="212B632B"/>
    <w:rsid w:val="212C4C52"/>
    <w:rsid w:val="214748A7"/>
    <w:rsid w:val="21A02DB6"/>
    <w:rsid w:val="21B26104"/>
    <w:rsid w:val="21F273B2"/>
    <w:rsid w:val="220628F4"/>
    <w:rsid w:val="22235254"/>
    <w:rsid w:val="222E3E55"/>
    <w:rsid w:val="225418B2"/>
    <w:rsid w:val="22963C78"/>
    <w:rsid w:val="22970B49"/>
    <w:rsid w:val="22A706A0"/>
    <w:rsid w:val="22E20C6B"/>
    <w:rsid w:val="23223B50"/>
    <w:rsid w:val="23482F54"/>
    <w:rsid w:val="23880ED2"/>
    <w:rsid w:val="23C640E9"/>
    <w:rsid w:val="23C810A3"/>
    <w:rsid w:val="23DC390D"/>
    <w:rsid w:val="23F52C20"/>
    <w:rsid w:val="244B2840"/>
    <w:rsid w:val="245060A9"/>
    <w:rsid w:val="24594F5D"/>
    <w:rsid w:val="246A716A"/>
    <w:rsid w:val="249720B1"/>
    <w:rsid w:val="24C50845"/>
    <w:rsid w:val="24C91293"/>
    <w:rsid w:val="24CA32FF"/>
    <w:rsid w:val="24E101A2"/>
    <w:rsid w:val="24F904EE"/>
    <w:rsid w:val="25207829"/>
    <w:rsid w:val="25276E09"/>
    <w:rsid w:val="25472CFC"/>
    <w:rsid w:val="25897AC4"/>
    <w:rsid w:val="258C59D8"/>
    <w:rsid w:val="259721E1"/>
    <w:rsid w:val="25C97EC1"/>
    <w:rsid w:val="26414229"/>
    <w:rsid w:val="269734C2"/>
    <w:rsid w:val="26FA353F"/>
    <w:rsid w:val="270A253F"/>
    <w:rsid w:val="27277595"/>
    <w:rsid w:val="276B56D3"/>
    <w:rsid w:val="277004A8"/>
    <w:rsid w:val="27AA5AD0"/>
    <w:rsid w:val="27B05B28"/>
    <w:rsid w:val="27C22E19"/>
    <w:rsid w:val="27D112AE"/>
    <w:rsid w:val="27D72D69"/>
    <w:rsid w:val="27DC212D"/>
    <w:rsid w:val="27EE5ACA"/>
    <w:rsid w:val="28033B5E"/>
    <w:rsid w:val="2829733C"/>
    <w:rsid w:val="28702875"/>
    <w:rsid w:val="288051AE"/>
    <w:rsid w:val="28810F26"/>
    <w:rsid w:val="288527C5"/>
    <w:rsid w:val="289B3D96"/>
    <w:rsid w:val="28AF7842"/>
    <w:rsid w:val="290A766E"/>
    <w:rsid w:val="297B7724"/>
    <w:rsid w:val="29B13146"/>
    <w:rsid w:val="29C966E1"/>
    <w:rsid w:val="2A322633"/>
    <w:rsid w:val="2A3C5105"/>
    <w:rsid w:val="2A4D1923"/>
    <w:rsid w:val="2A6B1546"/>
    <w:rsid w:val="2A701253"/>
    <w:rsid w:val="2A9C3DF6"/>
    <w:rsid w:val="2AB845D9"/>
    <w:rsid w:val="2AD96DF8"/>
    <w:rsid w:val="2B0D73F4"/>
    <w:rsid w:val="2B0E36C7"/>
    <w:rsid w:val="2B581B41"/>
    <w:rsid w:val="2B634913"/>
    <w:rsid w:val="2B7D59D5"/>
    <w:rsid w:val="2BEC4909"/>
    <w:rsid w:val="2BFB7259"/>
    <w:rsid w:val="2C5A7B6E"/>
    <w:rsid w:val="2C7703CA"/>
    <w:rsid w:val="2CBD0053"/>
    <w:rsid w:val="2CC43190"/>
    <w:rsid w:val="2CEB4BC0"/>
    <w:rsid w:val="2CEE4C77"/>
    <w:rsid w:val="2D016192"/>
    <w:rsid w:val="2D0B7011"/>
    <w:rsid w:val="2D5E1836"/>
    <w:rsid w:val="2DB35827"/>
    <w:rsid w:val="2E3B2871"/>
    <w:rsid w:val="2E734E6D"/>
    <w:rsid w:val="2F0B32F8"/>
    <w:rsid w:val="2F261EE0"/>
    <w:rsid w:val="2F45680A"/>
    <w:rsid w:val="2F950E14"/>
    <w:rsid w:val="2FA31782"/>
    <w:rsid w:val="2FEE50F3"/>
    <w:rsid w:val="3037780B"/>
    <w:rsid w:val="30E91417"/>
    <w:rsid w:val="30F63FC7"/>
    <w:rsid w:val="310E70CF"/>
    <w:rsid w:val="311F752F"/>
    <w:rsid w:val="312566B9"/>
    <w:rsid w:val="314E4A9B"/>
    <w:rsid w:val="31570A76"/>
    <w:rsid w:val="316F5DC0"/>
    <w:rsid w:val="317B29B7"/>
    <w:rsid w:val="31AB0719"/>
    <w:rsid w:val="31AD298A"/>
    <w:rsid w:val="31DD5420"/>
    <w:rsid w:val="32132BEF"/>
    <w:rsid w:val="323A4620"/>
    <w:rsid w:val="32580F24"/>
    <w:rsid w:val="325B6344"/>
    <w:rsid w:val="326C7146"/>
    <w:rsid w:val="32A55811"/>
    <w:rsid w:val="32B12408"/>
    <w:rsid w:val="32EC51EE"/>
    <w:rsid w:val="331C5AD4"/>
    <w:rsid w:val="33446DD8"/>
    <w:rsid w:val="33877982"/>
    <w:rsid w:val="33B0446E"/>
    <w:rsid w:val="33CD5020"/>
    <w:rsid w:val="33F86541"/>
    <w:rsid w:val="345B3646"/>
    <w:rsid w:val="347B0F20"/>
    <w:rsid w:val="34806E53"/>
    <w:rsid w:val="34C75F13"/>
    <w:rsid w:val="34D32B0A"/>
    <w:rsid w:val="34D86DDD"/>
    <w:rsid w:val="35151C0C"/>
    <w:rsid w:val="3518688A"/>
    <w:rsid w:val="352C7EA8"/>
    <w:rsid w:val="353E3268"/>
    <w:rsid w:val="35472BB0"/>
    <w:rsid w:val="354E655F"/>
    <w:rsid w:val="35577297"/>
    <w:rsid w:val="35BB5A78"/>
    <w:rsid w:val="35D9545A"/>
    <w:rsid w:val="35D95EFE"/>
    <w:rsid w:val="35EA010B"/>
    <w:rsid w:val="360E3A7E"/>
    <w:rsid w:val="361C5DEB"/>
    <w:rsid w:val="3699568D"/>
    <w:rsid w:val="369C2C78"/>
    <w:rsid w:val="36F62AE0"/>
    <w:rsid w:val="37130057"/>
    <w:rsid w:val="37362BA0"/>
    <w:rsid w:val="375F0685"/>
    <w:rsid w:val="376561BD"/>
    <w:rsid w:val="37A20571"/>
    <w:rsid w:val="37C4673A"/>
    <w:rsid w:val="38195CA9"/>
    <w:rsid w:val="384F24A7"/>
    <w:rsid w:val="38B772A3"/>
    <w:rsid w:val="38D40BFF"/>
    <w:rsid w:val="395B30CE"/>
    <w:rsid w:val="39626A70"/>
    <w:rsid w:val="39760439"/>
    <w:rsid w:val="39B0341A"/>
    <w:rsid w:val="39F23389"/>
    <w:rsid w:val="3A8114EC"/>
    <w:rsid w:val="3A9C74FA"/>
    <w:rsid w:val="3AAC7E88"/>
    <w:rsid w:val="3AB663BB"/>
    <w:rsid w:val="3AC727C9"/>
    <w:rsid w:val="3AC802EF"/>
    <w:rsid w:val="3AD60C5E"/>
    <w:rsid w:val="3B0B739D"/>
    <w:rsid w:val="3B3A381D"/>
    <w:rsid w:val="3B893F22"/>
    <w:rsid w:val="3B9D177C"/>
    <w:rsid w:val="3BBA5A6A"/>
    <w:rsid w:val="3BC82C9D"/>
    <w:rsid w:val="3BD86C58"/>
    <w:rsid w:val="3C321950"/>
    <w:rsid w:val="3C775E39"/>
    <w:rsid w:val="3D424389"/>
    <w:rsid w:val="3D6E33D0"/>
    <w:rsid w:val="3DAE5EC2"/>
    <w:rsid w:val="3DB37034"/>
    <w:rsid w:val="3DFF04CC"/>
    <w:rsid w:val="3E083824"/>
    <w:rsid w:val="3E2E615A"/>
    <w:rsid w:val="3E466B4F"/>
    <w:rsid w:val="3E612F34"/>
    <w:rsid w:val="3E742C68"/>
    <w:rsid w:val="3F3423F7"/>
    <w:rsid w:val="3F5E1222"/>
    <w:rsid w:val="3F762A0F"/>
    <w:rsid w:val="3F942E96"/>
    <w:rsid w:val="3FAC4683"/>
    <w:rsid w:val="3FB56340"/>
    <w:rsid w:val="3FBA19D1"/>
    <w:rsid w:val="3FDB17C4"/>
    <w:rsid w:val="4013200C"/>
    <w:rsid w:val="40316936"/>
    <w:rsid w:val="405F16F6"/>
    <w:rsid w:val="40704904"/>
    <w:rsid w:val="40714F85"/>
    <w:rsid w:val="407A6EF0"/>
    <w:rsid w:val="40A32B51"/>
    <w:rsid w:val="41377F7D"/>
    <w:rsid w:val="415648A7"/>
    <w:rsid w:val="4191768D"/>
    <w:rsid w:val="41A25D3E"/>
    <w:rsid w:val="41C2018E"/>
    <w:rsid w:val="41C21F3C"/>
    <w:rsid w:val="41E719A3"/>
    <w:rsid w:val="42176A6B"/>
    <w:rsid w:val="4268268D"/>
    <w:rsid w:val="426938C8"/>
    <w:rsid w:val="427A2817"/>
    <w:rsid w:val="427E21E6"/>
    <w:rsid w:val="42C7049C"/>
    <w:rsid w:val="42F9198D"/>
    <w:rsid w:val="42FB3958"/>
    <w:rsid w:val="433B1FA6"/>
    <w:rsid w:val="43E61D35"/>
    <w:rsid w:val="444529B0"/>
    <w:rsid w:val="44B53FC2"/>
    <w:rsid w:val="452779D7"/>
    <w:rsid w:val="453A6887"/>
    <w:rsid w:val="454150D7"/>
    <w:rsid w:val="455455A1"/>
    <w:rsid w:val="45611A6C"/>
    <w:rsid w:val="459534C4"/>
    <w:rsid w:val="45A7579D"/>
    <w:rsid w:val="45A8769B"/>
    <w:rsid w:val="45CC5137"/>
    <w:rsid w:val="45D67D64"/>
    <w:rsid w:val="45F12DF0"/>
    <w:rsid w:val="460C5E7C"/>
    <w:rsid w:val="460F3276"/>
    <w:rsid w:val="46162856"/>
    <w:rsid w:val="463B28A6"/>
    <w:rsid w:val="46696E2A"/>
    <w:rsid w:val="468974CC"/>
    <w:rsid w:val="46A04AA9"/>
    <w:rsid w:val="46E678AA"/>
    <w:rsid w:val="47046B53"/>
    <w:rsid w:val="471072A6"/>
    <w:rsid w:val="471A0124"/>
    <w:rsid w:val="47F577F1"/>
    <w:rsid w:val="482A25E9"/>
    <w:rsid w:val="486C2C02"/>
    <w:rsid w:val="48A405ED"/>
    <w:rsid w:val="48A979B2"/>
    <w:rsid w:val="49133776"/>
    <w:rsid w:val="491971CD"/>
    <w:rsid w:val="49261002"/>
    <w:rsid w:val="49680CD8"/>
    <w:rsid w:val="496F29A9"/>
    <w:rsid w:val="49E22068"/>
    <w:rsid w:val="49E54A1A"/>
    <w:rsid w:val="4A1D5BD4"/>
    <w:rsid w:val="4A200A4F"/>
    <w:rsid w:val="4A2819C9"/>
    <w:rsid w:val="4A7B3E41"/>
    <w:rsid w:val="4AC24D5B"/>
    <w:rsid w:val="4AE178D7"/>
    <w:rsid w:val="4B062139"/>
    <w:rsid w:val="4B3B62EA"/>
    <w:rsid w:val="4B4A0B1E"/>
    <w:rsid w:val="4B531E57"/>
    <w:rsid w:val="4B5D4A84"/>
    <w:rsid w:val="4B897627"/>
    <w:rsid w:val="4B8D5369"/>
    <w:rsid w:val="4B977B4C"/>
    <w:rsid w:val="4BD27220"/>
    <w:rsid w:val="4BD52321"/>
    <w:rsid w:val="4BFE0015"/>
    <w:rsid w:val="4C0B2731"/>
    <w:rsid w:val="4C1E4213"/>
    <w:rsid w:val="4C2A2BB8"/>
    <w:rsid w:val="4C2A705C"/>
    <w:rsid w:val="4C4023DB"/>
    <w:rsid w:val="4C653BF0"/>
    <w:rsid w:val="4C8F4436"/>
    <w:rsid w:val="4CA24E44"/>
    <w:rsid w:val="4D6B3488"/>
    <w:rsid w:val="4D6E6C73"/>
    <w:rsid w:val="4D722A68"/>
    <w:rsid w:val="4D72372E"/>
    <w:rsid w:val="4D804879"/>
    <w:rsid w:val="4D956757"/>
    <w:rsid w:val="4E035DB6"/>
    <w:rsid w:val="4E0D453F"/>
    <w:rsid w:val="4E61488B"/>
    <w:rsid w:val="4E75607B"/>
    <w:rsid w:val="4E7B76FB"/>
    <w:rsid w:val="4E8A2033"/>
    <w:rsid w:val="4EED6FDC"/>
    <w:rsid w:val="4F1E630D"/>
    <w:rsid w:val="4F7E2395"/>
    <w:rsid w:val="4F9D18F3"/>
    <w:rsid w:val="4FD25A40"/>
    <w:rsid w:val="4FD33681"/>
    <w:rsid w:val="505E1082"/>
    <w:rsid w:val="50AE34C0"/>
    <w:rsid w:val="50BE5FC4"/>
    <w:rsid w:val="50E579F5"/>
    <w:rsid w:val="512950E9"/>
    <w:rsid w:val="514C7165"/>
    <w:rsid w:val="516A518B"/>
    <w:rsid w:val="51B318A1"/>
    <w:rsid w:val="51FE0D6E"/>
    <w:rsid w:val="52187CAB"/>
    <w:rsid w:val="528D34A1"/>
    <w:rsid w:val="52974D1F"/>
    <w:rsid w:val="529F5982"/>
    <w:rsid w:val="52AF3E17"/>
    <w:rsid w:val="52EA4E4F"/>
    <w:rsid w:val="530F6FAB"/>
    <w:rsid w:val="532F31A9"/>
    <w:rsid w:val="536F17F8"/>
    <w:rsid w:val="53781723"/>
    <w:rsid w:val="537A4D81"/>
    <w:rsid w:val="539826D1"/>
    <w:rsid w:val="53A7353E"/>
    <w:rsid w:val="53B51901"/>
    <w:rsid w:val="53C25DCC"/>
    <w:rsid w:val="542645AC"/>
    <w:rsid w:val="54D97871"/>
    <w:rsid w:val="55434CEA"/>
    <w:rsid w:val="55A97243"/>
    <w:rsid w:val="55DD34AB"/>
    <w:rsid w:val="55EE4C56"/>
    <w:rsid w:val="563520CA"/>
    <w:rsid w:val="56513437"/>
    <w:rsid w:val="56585F69"/>
    <w:rsid w:val="566D0271"/>
    <w:rsid w:val="56824C41"/>
    <w:rsid w:val="56D46542"/>
    <w:rsid w:val="56E04EE6"/>
    <w:rsid w:val="56FE6576"/>
    <w:rsid w:val="5721105B"/>
    <w:rsid w:val="57361164"/>
    <w:rsid w:val="577473DD"/>
    <w:rsid w:val="57A16858"/>
    <w:rsid w:val="57D4431F"/>
    <w:rsid w:val="57EA769F"/>
    <w:rsid w:val="58564D34"/>
    <w:rsid w:val="58624ECF"/>
    <w:rsid w:val="58825B29"/>
    <w:rsid w:val="58DE7204"/>
    <w:rsid w:val="59350DEE"/>
    <w:rsid w:val="596422F8"/>
    <w:rsid w:val="59727F77"/>
    <w:rsid w:val="59861649"/>
    <w:rsid w:val="599E6993"/>
    <w:rsid w:val="59B368E2"/>
    <w:rsid w:val="59D24F7D"/>
    <w:rsid w:val="59E3160A"/>
    <w:rsid w:val="59F24535"/>
    <w:rsid w:val="5A3F3FCC"/>
    <w:rsid w:val="5A6555AC"/>
    <w:rsid w:val="5A845B89"/>
    <w:rsid w:val="5AAB75B9"/>
    <w:rsid w:val="5AFA5E4B"/>
    <w:rsid w:val="5B060C94"/>
    <w:rsid w:val="5B265CBE"/>
    <w:rsid w:val="5B305D11"/>
    <w:rsid w:val="5B3D3F8A"/>
    <w:rsid w:val="5B417F1E"/>
    <w:rsid w:val="5B432AC3"/>
    <w:rsid w:val="5B726DD4"/>
    <w:rsid w:val="5B8D2D21"/>
    <w:rsid w:val="5B8D4F11"/>
    <w:rsid w:val="5BDD1924"/>
    <w:rsid w:val="5C270EC2"/>
    <w:rsid w:val="5CBD5382"/>
    <w:rsid w:val="5CC93D27"/>
    <w:rsid w:val="5CCB5CF1"/>
    <w:rsid w:val="5CF3349A"/>
    <w:rsid w:val="5CFE60C6"/>
    <w:rsid w:val="5D2648D6"/>
    <w:rsid w:val="5D557CB0"/>
    <w:rsid w:val="5D801B4F"/>
    <w:rsid w:val="5DCA5FA9"/>
    <w:rsid w:val="5E0C4813"/>
    <w:rsid w:val="5E111569"/>
    <w:rsid w:val="5E940365"/>
    <w:rsid w:val="5F2913F5"/>
    <w:rsid w:val="5F434264"/>
    <w:rsid w:val="5F5C70D4"/>
    <w:rsid w:val="5F68472C"/>
    <w:rsid w:val="5F943E09"/>
    <w:rsid w:val="5FC4027A"/>
    <w:rsid w:val="5FFF5CB2"/>
    <w:rsid w:val="602F2A3B"/>
    <w:rsid w:val="607B7A2E"/>
    <w:rsid w:val="609907A5"/>
    <w:rsid w:val="609B1E7E"/>
    <w:rsid w:val="60AE2A12"/>
    <w:rsid w:val="60B82A30"/>
    <w:rsid w:val="60FB291D"/>
    <w:rsid w:val="611C2D78"/>
    <w:rsid w:val="61A66D2D"/>
    <w:rsid w:val="61C22F65"/>
    <w:rsid w:val="623F6839"/>
    <w:rsid w:val="626B762E"/>
    <w:rsid w:val="62913539"/>
    <w:rsid w:val="6299419B"/>
    <w:rsid w:val="62AA0157"/>
    <w:rsid w:val="63201F02"/>
    <w:rsid w:val="633F4D43"/>
    <w:rsid w:val="63497970"/>
    <w:rsid w:val="639A229E"/>
    <w:rsid w:val="63B03E93"/>
    <w:rsid w:val="63E15DFA"/>
    <w:rsid w:val="640423A4"/>
    <w:rsid w:val="6417181C"/>
    <w:rsid w:val="64175CC0"/>
    <w:rsid w:val="64491D79"/>
    <w:rsid w:val="64986E00"/>
    <w:rsid w:val="64E738E4"/>
    <w:rsid w:val="653346BC"/>
    <w:rsid w:val="654E74BF"/>
    <w:rsid w:val="659630FB"/>
    <w:rsid w:val="66666A8A"/>
    <w:rsid w:val="66FD119D"/>
    <w:rsid w:val="67281F92"/>
    <w:rsid w:val="67542D87"/>
    <w:rsid w:val="6754503C"/>
    <w:rsid w:val="67A927F6"/>
    <w:rsid w:val="67B33F51"/>
    <w:rsid w:val="67E04B62"/>
    <w:rsid w:val="67E81E4D"/>
    <w:rsid w:val="681A3FD0"/>
    <w:rsid w:val="683055A2"/>
    <w:rsid w:val="683D381B"/>
    <w:rsid w:val="6864524C"/>
    <w:rsid w:val="686E1C26"/>
    <w:rsid w:val="68A85138"/>
    <w:rsid w:val="691E68CF"/>
    <w:rsid w:val="692A3D9F"/>
    <w:rsid w:val="696324F7"/>
    <w:rsid w:val="698A0CE2"/>
    <w:rsid w:val="69BC26F9"/>
    <w:rsid w:val="69FC4283"/>
    <w:rsid w:val="6A190D6A"/>
    <w:rsid w:val="6A4E1D0F"/>
    <w:rsid w:val="6AA87EC6"/>
    <w:rsid w:val="6B17192C"/>
    <w:rsid w:val="6B4D6456"/>
    <w:rsid w:val="6B7834E8"/>
    <w:rsid w:val="6B9809FC"/>
    <w:rsid w:val="6BE75F78"/>
    <w:rsid w:val="6C022DD1"/>
    <w:rsid w:val="6C027255"/>
    <w:rsid w:val="6C0C1E82"/>
    <w:rsid w:val="6C936D0E"/>
    <w:rsid w:val="6CF94E2F"/>
    <w:rsid w:val="6D2B1638"/>
    <w:rsid w:val="6DA852E7"/>
    <w:rsid w:val="6DAD16A7"/>
    <w:rsid w:val="6E4F6056"/>
    <w:rsid w:val="6E6164B5"/>
    <w:rsid w:val="6E6B2E90"/>
    <w:rsid w:val="6EAB3EB2"/>
    <w:rsid w:val="6EAC488C"/>
    <w:rsid w:val="6F15104E"/>
    <w:rsid w:val="6F44427E"/>
    <w:rsid w:val="6F490CF7"/>
    <w:rsid w:val="6FCD36D6"/>
    <w:rsid w:val="70003AAC"/>
    <w:rsid w:val="700F1F41"/>
    <w:rsid w:val="701D465E"/>
    <w:rsid w:val="70422316"/>
    <w:rsid w:val="70701516"/>
    <w:rsid w:val="707A0C11"/>
    <w:rsid w:val="70C828DF"/>
    <w:rsid w:val="70DA60AB"/>
    <w:rsid w:val="70E21403"/>
    <w:rsid w:val="711F3730"/>
    <w:rsid w:val="713E0FAB"/>
    <w:rsid w:val="71535E5D"/>
    <w:rsid w:val="717464FF"/>
    <w:rsid w:val="718D136F"/>
    <w:rsid w:val="71924BD7"/>
    <w:rsid w:val="71AD26E3"/>
    <w:rsid w:val="71C74DEB"/>
    <w:rsid w:val="71E219DE"/>
    <w:rsid w:val="72671BC0"/>
    <w:rsid w:val="7270316B"/>
    <w:rsid w:val="72CF7CED"/>
    <w:rsid w:val="72D33542"/>
    <w:rsid w:val="73142912"/>
    <w:rsid w:val="735A34D3"/>
    <w:rsid w:val="736E51D0"/>
    <w:rsid w:val="73AA26AC"/>
    <w:rsid w:val="73B13A3B"/>
    <w:rsid w:val="73CD1EF7"/>
    <w:rsid w:val="73D634A1"/>
    <w:rsid w:val="73D72D76"/>
    <w:rsid w:val="740B2A1F"/>
    <w:rsid w:val="740D49E9"/>
    <w:rsid w:val="743E1047"/>
    <w:rsid w:val="7447614D"/>
    <w:rsid w:val="74573898"/>
    <w:rsid w:val="747A3995"/>
    <w:rsid w:val="748202E9"/>
    <w:rsid w:val="74E97204"/>
    <w:rsid w:val="7503583D"/>
    <w:rsid w:val="754B57C9"/>
    <w:rsid w:val="756B5E6B"/>
    <w:rsid w:val="75BA64AB"/>
    <w:rsid w:val="75BC227E"/>
    <w:rsid w:val="75E672A0"/>
    <w:rsid w:val="75F75951"/>
    <w:rsid w:val="76096E57"/>
    <w:rsid w:val="760B4F58"/>
    <w:rsid w:val="765C57B4"/>
    <w:rsid w:val="76674F2A"/>
    <w:rsid w:val="769F6178"/>
    <w:rsid w:val="76B178AE"/>
    <w:rsid w:val="76D773C6"/>
    <w:rsid w:val="77A86F03"/>
    <w:rsid w:val="78165BF2"/>
    <w:rsid w:val="78250206"/>
    <w:rsid w:val="78650950"/>
    <w:rsid w:val="78DD498A"/>
    <w:rsid w:val="78E421BD"/>
    <w:rsid w:val="78F47F26"/>
    <w:rsid w:val="794D0742"/>
    <w:rsid w:val="797A7E44"/>
    <w:rsid w:val="79B53B59"/>
    <w:rsid w:val="79BF0534"/>
    <w:rsid w:val="79DC2E94"/>
    <w:rsid w:val="79DC7338"/>
    <w:rsid w:val="7A340F15"/>
    <w:rsid w:val="7A4128EC"/>
    <w:rsid w:val="7A543372"/>
    <w:rsid w:val="7A55265D"/>
    <w:rsid w:val="7A8377B3"/>
    <w:rsid w:val="7AA80FC8"/>
    <w:rsid w:val="7AE7136A"/>
    <w:rsid w:val="7B5778E5"/>
    <w:rsid w:val="7B5A1FE3"/>
    <w:rsid w:val="7B613568"/>
    <w:rsid w:val="7B643141"/>
    <w:rsid w:val="7B776EB0"/>
    <w:rsid w:val="7BA14395"/>
    <w:rsid w:val="7C2830E3"/>
    <w:rsid w:val="7C35301B"/>
    <w:rsid w:val="7C621A94"/>
    <w:rsid w:val="7CCC5441"/>
    <w:rsid w:val="7CD9190C"/>
    <w:rsid w:val="7CF92E67"/>
    <w:rsid w:val="7D0C3A90"/>
    <w:rsid w:val="7D425704"/>
    <w:rsid w:val="7DA243F4"/>
    <w:rsid w:val="7DB61057"/>
    <w:rsid w:val="7DBB7264"/>
    <w:rsid w:val="7DC0487A"/>
    <w:rsid w:val="7DC97BD3"/>
    <w:rsid w:val="7DD22D5B"/>
    <w:rsid w:val="7DD32800"/>
    <w:rsid w:val="7EAA3560"/>
    <w:rsid w:val="7EB51F05"/>
    <w:rsid w:val="7EB937A4"/>
    <w:rsid w:val="7EC87E8B"/>
    <w:rsid w:val="7F030EC3"/>
    <w:rsid w:val="7F680E86"/>
    <w:rsid w:val="7F9E0F54"/>
    <w:rsid w:val="7FFA4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D1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E2D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qFormat/>
    <w:rsid w:val="000E2D17"/>
    <w:rPr>
      <w:color w:val="0563C1"/>
      <w:u w:val="single"/>
    </w:rPr>
  </w:style>
  <w:style w:type="paragraph" w:styleId="a5">
    <w:name w:val="Balloon Text"/>
    <w:basedOn w:val="a"/>
    <w:link w:val="Char"/>
    <w:rsid w:val="005D314D"/>
    <w:rPr>
      <w:sz w:val="18"/>
      <w:szCs w:val="18"/>
    </w:rPr>
  </w:style>
  <w:style w:type="character" w:customStyle="1" w:styleId="Char">
    <w:name w:val="批注框文本 Char"/>
    <w:basedOn w:val="a0"/>
    <w:link w:val="a5"/>
    <w:rsid w:val="005D314D"/>
    <w:rPr>
      <w:rFonts w:asciiTheme="minorHAnsi" w:eastAsiaTheme="minorEastAsia" w:hAnsiTheme="minorHAnsi" w:cstheme="minorBidi"/>
      <w:kern w:val="2"/>
      <w:sz w:val="18"/>
      <w:szCs w:val="18"/>
    </w:rPr>
  </w:style>
  <w:style w:type="paragraph" w:styleId="a6">
    <w:name w:val="header"/>
    <w:basedOn w:val="a"/>
    <w:link w:val="Char0"/>
    <w:rsid w:val="005D31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D314D"/>
    <w:rPr>
      <w:rFonts w:asciiTheme="minorHAnsi" w:eastAsiaTheme="minorEastAsia" w:hAnsiTheme="minorHAnsi" w:cstheme="minorBidi"/>
      <w:kern w:val="2"/>
      <w:sz w:val="18"/>
      <w:szCs w:val="18"/>
    </w:rPr>
  </w:style>
  <w:style w:type="paragraph" w:styleId="a7">
    <w:name w:val="footer"/>
    <w:basedOn w:val="a"/>
    <w:link w:val="Char1"/>
    <w:rsid w:val="005D314D"/>
    <w:pPr>
      <w:tabs>
        <w:tab w:val="center" w:pos="4153"/>
        <w:tab w:val="right" w:pos="8306"/>
      </w:tabs>
      <w:snapToGrid w:val="0"/>
      <w:jc w:val="left"/>
    </w:pPr>
    <w:rPr>
      <w:sz w:val="18"/>
      <w:szCs w:val="18"/>
    </w:rPr>
  </w:style>
  <w:style w:type="character" w:customStyle="1" w:styleId="Char1">
    <w:name w:val="页脚 Char"/>
    <w:basedOn w:val="a0"/>
    <w:link w:val="a7"/>
    <w:rsid w:val="005D31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邹善样</cp:lastModifiedBy>
  <cp:revision>7</cp:revision>
  <dcterms:created xsi:type="dcterms:W3CDTF">2022-04-08T10:58:00Z</dcterms:created>
  <dcterms:modified xsi:type="dcterms:W3CDTF">2022-07-04T15:42:00Z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492FB3DD97724978A203B9A9073A6F54</vt:lpwstr>
  </property>
  <property fmtid="{D5CDD505-2E9C-101B-9397-08002B2CF9AE}" pid="4" name="commondata">
    <vt:lpwstr>eyJoZGlkIjoiZTIxOTQyMDk3NjdjY2RjNzQ4NzIxNGIxZGQ0NjdiYWYifQ==</vt:lpwstr>
  </property>
</Properties>
</file>